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ADBE7" w14:textId="77777777" w:rsidR="00E52438" w:rsidRPr="00E52438" w:rsidRDefault="00E52438" w:rsidP="00E52438">
      <w:pPr>
        <w:pStyle w:val="a3"/>
        <w:rPr>
          <w:rFonts w:hint="eastAsia"/>
        </w:rPr>
      </w:pPr>
      <w:r w:rsidRPr="00E52438">
        <w:rPr>
          <w:rFonts w:hint="eastAsia"/>
        </w:rPr>
        <w:t>西点成品招标需求</w:t>
      </w:r>
    </w:p>
    <w:p w14:paraId="46085DAD" w14:textId="0AEFC461" w:rsidR="00E52438" w:rsidRPr="00E52438" w:rsidRDefault="00E52438" w:rsidP="00E52438">
      <w:pPr>
        <w:ind w:firstLine="625"/>
        <w:rPr>
          <w:rFonts w:eastAsia="等线 Light"/>
          <w:spacing w:val="0"/>
          <w:sz w:val="48"/>
          <w:szCs w:val="48"/>
        </w:rPr>
      </w:pPr>
      <w:r w:rsidRPr="00E52438">
        <w:rPr>
          <w:rFonts w:eastAsia="华文中宋" w:hint="eastAsia"/>
          <w:b/>
        </w:rPr>
        <w:t>预算：</w:t>
      </w:r>
      <w:r w:rsidRPr="00E52438">
        <w:rPr>
          <w:rFonts w:hint="eastAsia"/>
        </w:rPr>
        <w:t>食堂西点成品采购项目预算总金额</w:t>
      </w:r>
      <w:r w:rsidRPr="00E52438">
        <w:rPr>
          <w:rFonts w:hint="eastAsia"/>
        </w:rPr>
        <w:t>80</w:t>
      </w:r>
      <w:r w:rsidRPr="00E52438">
        <w:rPr>
          <w:rFonts w:hint="eastAsia"/>
        </w:rPr>
        <w:t>万元人民币，服务期</w:t>
      </w:r>
      <w:r w:rsidRPr="00E52438">
        <w:rPr>
          <w:rFonts w:hint="eastAsia"/>
        </w:rPr>
        <w:t>2</w:t>
      </w:r>
      <w:r w:rsidRPr="00E52438">
        <w:rPr>
          <w:rFonts w:hint="eastAsia"/>
        </w:rPr>
        <w:t>年，合同一年一签，每年最高限额</w:t>
      </w:r>
      <w:r w:rsidRPr="00E52438">
        <w:rPr>
          <w:rFonts w:hint="eastAsia"/>
        </w:rPr>
        <w:t>40</w:t>
      </w:r>
      <w:r w:rsidRPr="00E52438">
        <w:rPr>
          <w:rFonts w:hint="eastAsia"/>
        </w:rPr>
        <w:t>万元人民币。</w:t>
      </w:r>
      <w:bookmarkStart w:id="0" w:name="_Toc495317669"/>
    </w:p>
    <w:p w14:paraId="49FE8532" w14:textId="6083A584" w:rsidR="00E52438" w:rsidRPr="00E52438" w:rsidRDefault="00E52438" w:rsidP="00E52438">
      <w:pPr>
        <w:pStyle w:val="2"/>
        <w:ind w:firstLineChars="64"/>
      </w:pPr>
      <w:r>
        <w:rPr>
          <w:rFonts w:hint="eastAsia"/>
        </w:rPr>
        <w:t>一、</w:t>
      </w:r>
      <w:r w:rsidRPr="00E52438">
        <w:t>采购内容及需求</w:t>
      </w:r>
      <w:bookmarkStart w:id="1" w:name="_Toc422946256"/>
      <w:bookmarkEnd w:id="0"/>
    </w:p>
    <w:bookmarkEnd w:id="1"/>
    <w:p w14:paraId="08BBADA7" w14:textId="780424F3" w:rsidR="00E52438" w:rsidRPr="00E52438" w:rsidRDefault="00E52438" w:rsidP="00E52438">
      <w:pPr>
        <w:ind w:firstLine="624"/>
        <w:rPr>
          <w:rFonts w:ascii="宋体" w:hAnsi="宋体" w:cs="宋体" w:hint="eastAsia"/>
          <w:szCs w:val="21"/>
        </w:rPr>
      </w:pPr>
      <w:r w:rsidRPr="00E52438">
        <w:rPr>
          <w:rFonts w:ascii="宋体" w:hAnsi="宋体" w:cs="宋体" w:hint="eastAsia"/>
          <w:szCs w:val="21"/>
        </w:rPr>
        <w:t>1.</w:t>
      </w:r>
      <w:r w:rsidRPr="00E52438">
        <w:rPr>
          <w:rFonts w:ascii="宋体" w:hAnsi="宋体" w:cs="宋体" w:hint="eastAsia"/>
          <w:szCs w:val="21"/>
        </w:rPr>
        <w:t>浙江省肿瘤医院食堂年度西点成品采购项目</w:t>
      </w:r>
      <w:r>
        <w:rPr>
          <w:rFonts w:hint="eastAsia"/>
        </w:rPr>
        <w:t>，服务</w:t>
      </w:r>
      <w:r w:rsidRPr="00E52438">
        <w:rPr>
          <w:rFonts w:hint="eastAsia"/>
        </w:rPr>
        <w:t>内容</w:t>
      </w:r>
      <w:r w:rsidRPr="00E52438">
        <w:t>包括</w:t>
      </w:r>
      <w:r w:rsidRPr="00E52438">
        <w:rPr>
          <w:rFonts w:hint="eastAsia"/>
        </w:rPr>
        <w:t>招标人所需货物的供货、包装、运输（至指定地点，</w:t>
      </w:r>
      <w:proofErr w:type="gramStart"/>
      <w:r w:rsidRPr="00E52438">
        <w:rPr>
          <w:rFonts w:hint="eastAsia"/>
        </w:rPr>
        <w:t>含冷链</w:t>
      </w:r>
      <w:proofErr w:type="gramEnd"/>
      <w:r w:rsidRPr="00E52438">
        <w:rPr>
          <w:rFonts w:hint="eastAsia"/>
        </w:rPr>
        <w:t>运输）、装卸、检验检疫、临时仓储、临时搬运以及履行合同所涉的其他一切内容。</w:t>
      </w:r>
    </w:p>
    <w:p w14:paraId="2301A5BA" w14:textId="77777777" w:rsidR="00E52438" w:rsidRPr="00E52438" w:rsidRDefault="00E52438" w:rsidP="00E52438">
      <w:pPr>
        <w:ind w:firstLine="624"/>
        <w:rPr>
          <w:rFonts w:hint="eastAsia"/>
        </w:rPr>
      </w:pPr>
      <w:r w:rsidRPr="00E52438">
        <w:rPr>
          <w:rFonts w:hint="eastAsia"/>
        </w:rPr>
        <w:t>2.</w:t>
      </w:r>
      <w:r w:rsidRPr="00E52438">
        <w:rPr>
          <w:rFonts w:hint="eastAsia"/>
        </w:rPr>
        <w:t>供货地点：浙江省肿瘤医院食堂。</w:t>
      </w:r>
    </w:p>
    <w:p w14:paraId="113FA40B" w14:textId="77777777" w:rsidR="00E52438" w:rsidRPr="00E52438" w:rsidRDefault="00E52438" w:rsidP="00E52438">
      <w:pPr>
        <w:ind w:firstLine="624"/>
      </w:pPr>
      <w:r w:rsidRPr="00E52438">
        <w:rPr>
          <w:rFonts w:hint="eastAsia"/>
        </w:rPr>
        <w:t>3.</w:t>
      </w:r>
      <w:r w:rsidRPr="00E52438">
        <w:rPr>
          <w:rFonts w:hint="eastAsia"/>
        </w:rPr>
        <w:t>选定</w:t>
      </w:r>
      <w:r w:rsidRPr="00E52438">
        <w:rPr>
          <w:rFonts w:hint="eastAsia"/>
        </w:rPr>
        <w:t>1</w:t>
      </w:r>
      <w:r w:rsidRPr="00E52438">
        <w:rPr>
          <w:rFonts w:hint="eastAsia"/>
        </w:rPr>
        <w:t>家中标人，合同一年一签，第一年合同到期招标人考核，考核合格经医院党委会讨论同意后可续签第二年合同，最多续签一次。</w:t>
      </w:r>
    </w:p>
    <w:p w14:paraId="1F14FD73" w14:textId="77777777" w:rsidR="00E52438" w:rsidRDefault="00E52438" w:rsidP="00E52438">
      <w:pPr>
        <w:ind w:firstLine="624"/>
      </w:pPr>
      <w:r w:rsidRPr="00E52438">
        <w:rPr>
          <w:rFonts w:hint="eastAsia"/>
        </w:rPr>
        <w:t>4.</w:t>
      </w:r>
      <w:r w:rsidRPr="00E52438">
        <w:rPr>
          <w:rFonts w:hint="eastAsia"/>
        </w:rPr>
        <w:t>合同期到期或合同期内累计支付</w:t>
      </w:r>
      <w:proofErr w:type="gramStart"/>
      <w:r w:rsidRPr="00E52438">
        <w:rPr>
          <w:rFonts w:hint="eastAsia"/>
        </w:rPr>
        <w:t>至预算</w:t>
      </w:r>
      <w:proofErr w:type="gramEnd"/>
      <w:r w:rsidRPr="00E52438">
        <w:rPr>
          <w:rFonts w:hint="eastAsia"/>
        </w:rPr>
        <w:t>金额，即合同终止。</w:t>
      </w:r>
    </w:p>
    <w:p w14:paraId="31C1F66B" w14:textId="4BFFE1B7" w:rsidR="00E52438" w:rsidRPr="00E52438" w:rsidRDefault="00E52438" w:rsidP="00224CBE">
      <w:pPr>
        <w:ind w:firstLine="624"/>
        <w:rPr>
          <w:rFonts w:eastAsia="宋体" w:hint="eastAsia"/>
          <w:spacing w:val="0"/>
          <w:sz w:val="21"/>
        </w:rPr>
      </w:pPr>
      <w:r w:rsidRPr="00E52438">
        <w:rPr>
          <w:rFonts w:hint="eastAsia"/>
        </w:rPr>
        <w:t>5.</w:t>
      </w:r>
      <w:r w:rsidRPr="00E52438">
        <w:rPr>
          <w:rFonts w:hint="eastAsia"/>
        </w:rPr>
        <w:t>合同到期后，根据新项目招标进展情况及招标人需要，必要时供货至新的中标人供货止。</w:t>
      </w:r>
    </w:p>
    <w:p w14:paraId="79172B21" w14:textId="77777777" w:rsidR="00E52438" w:rsidRPr="00E52438" w:rsidRDefault="00E52438" w:rsidP="00224CBE">
      <w:pPr>
        <w:pStyle w:val="2"/>
        <w:ind w:firstLine="624"/>
        <w:rPr>
          <w:rFonts w:hint="eastAsia"/>
        </w:rPr>
      </w:pPr>
      <w:r w:rsidRPr="00E52438">
        <w:rPr>
          <w:rFonts w:hint="eastAsia"/>
        </w:rPr>
        <w:t>二、产品目录及样品</w:t>
      </w:r>
    </w:p>
    <w:p w14:paraId="08DE7D0A" w14:textId="77777777" w:rsidR="00E52438" w:rsidRPr="00E52438" w:rsidRDefault="00E52438" w:rsidP="00224CBE">
      <w:pPr>
        <w:ind w:firstLine="624"/>
        <w:rPr>
          <w:rFonts w:hint="eastAsia"/>
        </w:rPr>
      </w:pPr>
      <w:r w:rsidRPr="00E52438">
        <w:rPr>
          <w:rFonts w:hint="eastAsia"/>
        </w:rPr>
        <w:t>1.</w:t>
      </w:r>
      <w:r w:rsidRPr="00E52438">
        <w:rPr>
          <w:rFonts w:hint="eastAsia"/>
        </w:rPr>
        <w:t>提供产品目录，包括产品名称、主要原材料情况、零售价清单（提供</w:t>
      </w:r>
      <w:proofErr w:type="gramStart"/>
      <w:r w:rsidRPr="00E52438">
        <w:rPr>
          <w:rFonts w:hint="eastAsia"/>
        </w:rPr>
        <w:t>在售门店</w:t>
      </w:r>
      <w:proofErr w:type="gramEnd"/>
      <w:r w:rsidRPr="00E52438">
        <w:rPr>
          <w:rFonts w:hint="eastAsia"/>
        </w:rPr>
        <w:t>零售价清单）</w:t>
      </w:r>
    </w:p>
    <w:tbl>
      <w:tblPr>
        <w:tblStyle w:val="ab"/>
        <w:tblW w:w="0" w:type="auto"/>
        <w:tblInd w:w="0" w:type="dxa"/>
        <w:tblLayout w:type="fixed"/>
        <w:tblLook w:val="0000" w:firstRow="0" w:lastRow="0" w:firstColumn="0" w:lastColumn="0" w:noHBand="0" w:noVBand="0"/>
      </w:tblPr>
      <w:tblGrid>
        <w:gridCol w:w="2501"/>
        <w:gridCol w:w="3368"/>
        <w:gridCol w:w="2372"/>
        <w:gridCol w:w="941"/>
      </w:tblGrid>
      <w:tr w:rsidR="00E52438" w:rsidRPr="00E52438" w14:paraId="2023BC47" w14:textId="77777777" w:rsidTr="002D4428">
        <w:trPr>
          <w:trHeight w:val="567"/>
        </w:trPr>
        <w:tc>
          <w:tcPr>
            <w:tcW w:w="2501" w:type="dxa"/>
            <w:vAlign w:val="center"/>
          </w:tcPr>
          <w:p w14:paraId="5A6F9969" w14:textId="77777777" w:rsidR="00E52438" w:rsidRPr="00E52438" w:rsidRDefault="00E52438" w:rsidP="00E52438">
            <w:pPr>
              <w:spacing w:line="240" w:lineRule="auto"/>
              <w:ind w:firstLineChars="0" w:firstLine="0"/>
              <w:jc w:val="center"/>
              <w:rPr>
                <w:rFonts w:eastAsia="宋体" w:hint="eastAsia"/>
                <w:spacing w:val="0"/>
                <w:sz w:val="21"/>
              </w:rPr>
            </w:pPr>
            <w:r w:rsidRPr="00E52438">
              <w:rPr>
                <w:rFonts w:eastAsia="宋体" w:hint="eastAsia"/>
                <w:spacing w:val="0"/>
                <w:sz w:val="21"/>
              </w:rPr>
              <w:t>产品名称</w:t>
            </w:r>
          </w:p>
        </w:tc>
        <w:tc>
          <w:tcPr>
            <w:tcW w:w="3368" w:type="dxa"/>
            <w:vAlign w:val="center"/>
          </w:tcPr>
          <w:p w14:paraId="065D3481" w14:textId="77777777" w:rsidR="00E52438" w:rsidRPr="00E52438" w:rsidRDefault="00E52438" w:rsidP="00E52438">
            <w:pPr>
              <w:spacing w:line="240" w:lineRule="auto"/>
              <w:ind w:firstLineChars="0" w:firstLine="0"/>
              <w:jc w:val="center"/>
              <w:rPr>
                <w:rFonts w:eastAsia="宋体" w:hint="eastAsia"/>
                <w:spacing w:val="0"/>
                <w:sz w:val="21"/>
              </w:rPr>
            </w:pPr>
            <w:r w:rsidRPr="00E52438">
              <w:rPr>
                <w:rFonts w:eastAsia="宋体" w:hint="eastAsia"/>
                <w:spacing w:val="0"/>
                <w:sz w:val="21"/>
              </w:rPr>
              <w:t>主要原材料情况</w:t>
            </w:r>
          </w:p>
        </w:tc>
        <w:tc>
          <w:tcPr>
            <w:tcW w:w="2372" w:type="dxa"/>
            <w:vAlign w:val="center"/>
          </w:tcPr>
          <w:p w14:paraId="40B3E6CB" w14:textId="77777777" w:rsidR="00E52438" w:rsidRPr="00E52438" w:rsidRDefault="00E52438" w:rsidP="00E52438">
            <w:pPr>
              <w:spacing w:line="240" w:lineRule="auto"/>
              <w:ind w:firstLineChars="0" w:firstLine="0"/>
              <w:jc w:val="center"/>
              <w:rPr>
                <w:rFonts w:eastAsia="宋体" w:hint="eastAsia"/>
                <w:spacing w:val="0"/>
                <w:sz w:val="21"/>
              </w:rPr>
            </w:pPr>
            <w:proofErr w:type="gramStart"/>
            <w:r w:rsidRPr="00E52438">
              <w:rPr>
                <w:rFonts w:ascii="宋体" w:eastAsia="宋体" w:hAnsi="宋体" w:cs="宋体" w:hint="eastAsia"/>
                <w:spacing w:val="0"/>
                <w:sz w:val="21"/>
                <w:szCs w:val="21"/>
              </w:rPr>
              <w:t>在售门店</w:t>
            </w:r>
            <w:proofErr w:type="gramEnd"/>
            <w:r w:rsidRPr="00E52438">
              <w:rPr>
                <w:rFonts w:ascii="宋体" w:eastAsia="宋体" w:hAnsi="宋体" w:cs="宋体" w:hint="eastAsia"/>
                <w:spacing w:val="0"/>
                <w:sz w:val="21"/>
                <w:szCs w:val="21"/>
              </w:rPr>
              <w:t>零售价</w:t>
            </w:r>
          </w:p>
        </w:tc>
        <w:tc>
          <w:tcPr>
            <w:tcW w:w="941" w:type="dxa"/>
            <w:vAlign w:val="center"/>
          </w:tcPr>
          <w:p w14:paraId="50A9E0D9" w14:textId="77777777" w:rsidR="00E52438" w:rsidRPr="00E52438" w:rsidRDefault="00E52438" w:rsidP="00E52438">
            <w:pPr>
              <w:spacing w:line="240" w:lineRule="auto"/>
              <w:ind w:firstLineChars="0" w:firstLine="0"/>
              <w:jc w:val="center"/>
              <w:rPr>
                <w:rFonts w:eastAsia="宋体" w:hint="eastAsia"/>
                <w:spacing w:val="0"/>
                <w:sz w:val="21"/>
              </w:rPr>
            </w:pPr>
            <w:r w:rsidRPr="00E52438">
              <w:rPr>
                <w:rFonts w:eastAsia="宋体" w:hint="eastAsia"/>
                <w:spacing w:val="0"/>
                <w:sz w:val="21"/>
              </w:rPr>
              <w:t>备注</w:t>
            </w:r>
          </w:p>
        </w:tc>
      </w:tr>
      <w:tr w:rsidR="00E52438" w:rsidRPr="00E52438" w14:paraId="16996D3C" w14:textId="77777777" w:rsidTr="002D4428">
        <w:trPr>
          <w:trHeight w:val="567"/>
        </w:trPr>
        <w:tc>
          <w:tcPr>
            <w:tcW w:w="2501" w:type="dxa"/>
            <w:vAlign w:val="center"/>
          </w:tcPr>
          <w:p w14:paraId="15FAA24C" w14:textId="77777777" w:rsidR="00E52438" w:rsidRPr="00E52438" w:rsidRDefault="00E52438" w:rsidP="00E52438">
            <w:pPr>
              <w:spacing w:line="240" w:lineRule="auto"/>
              <w:ind w:firstLineChars="0" w:firstLine="0"/>
              <w:jc w:val="center"/>
              <w:rPr>
                <w:rFonts w:eastAsia="宋体" w:hint="eastAsia"/>
                <w:spacing w:val="0"/>
                <w:sz w:val="21"/>
              </w:rPr>
            </w:pPr>
          </w:p>
        </w:tc>
        <w:tc>
          <w:tcPr>
            <w:tcW w:w="3368" w:type="dxa"/>
            <w:vAlign w:val="center"/>
          </w:tcPr>
          <w:p w14:paraId="4B31016B" w14:textId="77777777" w:rsidR="00E52438" w:rsidRPr="00E52438" w:rsidRDefault="00E52438" w:rsidP="00E52438">
            <w:pPr>
              <w:spacing w:line="240" w:lineRule="auto"/>
              <w:ind w:firstLineChars="0" w:firstLine="0"/>
              <w:jc w:val="center"/>
              <w:rPr>
                <w:rFonts w:eastAsia="宋体" w:hint="eastAsia"/>
                <w:spacing w:val="0"/>
                <w:sz w:val="21"/>
              </w:rPr>
            </w:pPr>
          </w:p>
        </w:tc>
        <w:tc>
          <w:tcPr>
            <w:tcW w:w="2372" w:type="dxa"/>
            <w:vAlign w:val="center"/>
          </w:tcPr>
          <w:p w14:paraId="32104E79" w14:textId="77777777" w:rsidR="00E52438" w:rsidRPr="00E52438" w:rsidRDefault="00E52438" w:rsidP="00E52438">
            <w:pPr>
              <w:spacing w:line="240" w:lineRule="auto"/>
              <w:ind w:firstLineChars="0" w:firstLine="0"/>
              <w:jc w:val="center"/>
              <w:rPr>
                <w:rFonts w:eastAsia="宋体" w:hint="eastAsia"/>
                <w:spacing w:val="0"/>
                <w:sz w:val="21"/>
              </w:rPr>
            </w:pPr>
          </w:p>
        </w:tc>
        <w:tc>
          <w:tcPr>
            <w:tcW w:w="941" w:type="dxa"/>
            <w:vAlign w:val="center"/>
          </w:tcPr>
          <w:p w14:paraId="369F4150" w14:textId="77777777" w:rsidR="00E52438" w:rsidRPr="00E52438" w:rsidRDefault="00E52438" w:rsidP="00E52438">
            <w:pPr>
              <w:spacing w:line="240" w:lineRule="auto"/>
              <w:ind w:firstLineChars="0" w:firstLine="0"/>
              <w:jc w:val="center"/>
              <w:rPr>
                <w:rFonts w:eastAsia="宋体" w:hint="eastAsia"/>
                <w:spacing w:val="0"/>
                <w:sz w:val="21"/>
              </w:rPr>
            </w:pPr>
          </w:p>
        </w:tc>
      </w:tr>
      <w:tr w:rsidR="00E52438" w:rsidRPr="00E52438" w14:paraId="3CFEA330" w14:textId="77777777" w:rsidTr="002D4428">
        <w:trPr>
          <w:trHeight w:val="567"/>
        </w:trPr>
        <w:tc>
          <w:tcPr>
            <w:tcW w:w="2501" w:type="dxa"/>
            <w:vAlign w:val="center"/>
          </w:tcPr>
          <w:p w14:paraId="1700621A" w14:textId="77777777" w:rsidR="00E52438" w:rsidRPr="00E52438" w:rsidRDefault="00E52438" w:rsidP="00E52438">
            <w:pPr>
              <w:spacing w:line="240" w:lineRule="auto"/>
              <w:ind w:firstLineChars="0" w:firstLine="0"/>
              <w:jc w:val="center"/>
              <w:rPr>
                <w:rFonts w:eastAsia="宋体" w:hint="eastAsia"/>
                <w:spacing w:val="0"/>
                <w:sz w:val="21"/>
              </w:rPr>
            </w:pPr>
          </w:p>
        </w:tc>
        <w:tc>
          <w:tcPr>
            <w:tcW w:w="3368" w:type="dxa"/>
            <w:vAlign w:val="center"/>
          </w:tcPr>
          <w:p w14:paraId="04C047FB" w14:textId="77777777" w:rsidR="00E52438" w:rsidRPr="00E52438" w:rsidRDefault="00E52438" w:rsidP="00E52438">
            <w:pPr>
              <w:spacing w:line="240" w:lineRule="auto"/>
              <w:ind w:firstLineChars="0" w:firstLine="0"/>
              <w:jc w:val="center"/>
              <w:rPr>
                <w:rFonts w:eastAsia="宋体" w:hint="eastAsia"/>
                <w:spacing w:val="0"/>
                <w:sz w:val="21"/>
              </w:rPr>
            </w:pPr>
          </w:p>
        </w:tc>
        <w:tc>
          <w:tcPr>
            <w:tcW w:w="2372" w:type="dxa"/>
            <w:vAlign w:val="center"/>
          </w:tcPr>
          <w:p w14:paraId="5F961510" w14:textId="77777777" w:rsidR="00E52438" w:rsidRPr="00E52438" w:rsidRDefault="00E52438" w:rsidP="00E52438">
            <w:pPr>
              <w:spacing w:line="240" w:lineRule="auto"/>
              <w:ind w:firstLineChars="0" w:firstLine="0"/>
              <w:jc w:val="center"/>
              <w:rPr>
                <w:rFonts w:eastAsia="宋体" w:hint="eastAsia"/>
                <w:spacing w:val="0"/>
                <w:sz w:val="21"/>
              </w:rPr>
            </w:pPr>
          </w:p>
        </w:tc>
        <w:tc>
          <w:tcPr>
            <w:tcW w:w="941" w:type="dxa"/>
            <w:vAlign w:val="center"/>
          </w:tcPr>
          <w:p w14:paraId="1BB2FF73" w14:textId="77777777" w:rsidR="00E52438" w:rsidRPr="00E52438" w:rsidRDefault="00E52438" w:rsidP="00E52438">
            <w:pPr>
              <w:spacing w:line="240" w:lineRule="auto"/>
              <w:ind w:firstLineChars="0" w:firstLine="0"/>
              <w:jc w:val="center"/>
              <w:rPr>
                <w:rFonts w:eastAsia="宋体" w:hint="eastAsia"/>
                <w:spacing w:val="0"/>
                <w:sz w:val="21"/>
              </w:rPr>
            </w:pPr>
          </w:p>
        </w:tc>
      </w:tr>
      <w:tr w:rsidR="00E52438" w:rsidRPr="00E52438" w14:paraId="1BE6280A" w14:textId="77777777" w:rsidTr="002D4428">
        <w:trPr>
          <w:trHeight w:val="567"/>
        </w:trPr>
        <w:tc>
          <w:tcPr>
            <w:tcW w:w="2501" w:type="dxa"/>
            <w:vAlign w:val="center"/>
          </w:tcPr>
          <w:p w14:paraId="0FC73C10" w14:textId="77777777" w:rsidR="00E52438" w:rsidRPr="00E52438" w:rsidRDefault="00E52438" w:rsidP="00E52438">
            <w:pPr>
              <w:spacing w:line="240" w:lineRule="auto"/>
              <w:ind w:firstLineChars="0" w:firstLine="0"/>
              <w:jc w:val="center"/>
              <w:rPr>
                <w:rFonts w:eastAsia="宋体" w:hint="eastAsia"/>
                <w:spacing w:val="0"/>
                <w:sz w:val="21"/>
              </w:rPr>
            </w:pPr>
          </w:p>
        </w:tc>
        <w:tc>
          <w:tcPr>
            <w:tcW w:w="3368" w:type="dxa"/>
            <w:vAlign w:val="center"/>
          </w:tcPr>
          <w:p w14:paraId="6957DA32" w14:textId="77777777" w:rsidR="00E52438" w:rsidRPr="00E52438" w:rsidRDefault="00E52438" w:rsidP="00E52438">
            <w:pPr>
              <w:spacing w:line="240" w:lineRule="auto"/>
              <w:ind w:firstLineChars="0" w:firstLine="0"/>
              <w:jc w:val="center"/>
              <w:rPr>
                <w:rFonts w:eastAsia="宋体" w:hint="eastAsia"/>
                <w:spacing w:val="0"/>
                <w:sz w:val="21"/>
              </w:rPr>
            </w:pPr>
          </w:p>
        </w:tc>
        <w:tc>
          <w:tcPr>
            <w:tcW w:w="2372" w:type="dxa"/>
            <w:vAlign w:val="center"/>
          </w:tcPr>
          <w:p w14:paraId="6A5AACB1" w14:textId="77777777" w:rsidR="00E52438" w:rsidRPr="00E52438" w:rsidRDefault="00E52438" w:rsidP="00E52438">
            <w:pPr>
              <w:spacing w:line="240" w:lineRule="auto"/>
              <w:ind w:firstLineChars="0" w:firstLine="0"/>
              <w:jc w:val="center"/>
              <w:rPr>
                <w:rFonts w:eastAsia="宋体" w:hint="eastAsia"/>
                <w:spacing w:val="0"/>
                <w:sz w:val="21"/>
              </w:rPr>
            </w:pPr>
          </w:p>
        </w:tc>
        <w:tc>
          <w:tcPr>
            <w:tcW w:w="941" w:type="dxa"/>
            <w:vAlign w:val="center"/>
          </w:tcPr>
          <w:p w14:paraId="339FFE29" w14:textId="77777777" w:rsidR="00E52438" w:rsidRPr="00E52438" w:rsidRDefault="00E52438" w:rsidP="00E52438">
            <w:pPr>
              <w:spacing w:line="240" w:lineRule="auto"/>
              <w:ind w:firstLineChars="0" w:firstLine="0"/>
              <w:jc w:val="center"/>
              <w:rPr>
                <w:rFonts w:eastAsia="宋体" w:hint="eastAsia"/>
                <w:spacing w:val="0"/>
                <w:sz w:val="21"/>
              </w:rPr>
            </w:pPr>
          </w:p>
        </w:tc>
      </w:tr>
      <w:tr w:rsidR="00E52438" w:rsidRPr="00E52438" w14:paraId="6ECD8DE2" w14:textId="77777777" w:rsidTr="002D4428">
        <w:trPr>
          <w:trHeight w:val="567"/>
        </w:trPr>
        <w:tc>
          <w:tcPr>
            <w:tcW w:w="2501" w:type="dxa"/>
            <w:vAlign w:val="center"/>
          </w:tcPr>
          <w:p w14:paraId="679AC380" w14:textId="77777777" w:rsidR="00E52438" w:rsidRPr="00E52438" w:rsidRDefault="00E52438" w:rsidP="00E52438">
            <w:pPr>
              <w:spacing w:line="240" w:lineRule="auto"/>
              <w:ind w:firstLineChars="0" w:firstLine="0"/>
              <w:jc w:val="center"/>
              <w:rPr>
                <w:rFonts w:eastAsia="宋体" w:hint="eastAsia"/>
                <w:spacing w:val="0"/>
                <w:sz w:val="21"/>
              </w:rPr>
            </w:pPr>
          </w:p>
        </w:tc>
        <w:tc>
          <w:tcPr>
            <w:tcW w:w="3368" w:type="dxa"/>
            <w:vAlign w:val="center"/>
          </w:tcPr>
          <w:p w14:paraId="374AE45C" w14:textId="77777777" w:rsidR="00E52438" w:rsidRPr="00E52438" w:rsidRDefault="00E52438" w:rsidP="00E52438">
            <w:pPr>
              <w:spacing w:line="240" w:lineRule="auto"/>
              <w:ind w:firstLineChars="0" w:firstLine="0"/>
              <w:jc w:val="center"/>
              <w:rPr>
                <w:rFonts w:eastAsia="宋体" w:hint="eastAsia"/>
                <w:spacing w:val="0"/>
                <w:sz w:val="21"/>
              </w:rPr>
            </w:pPr>
          </w:p>
        </w:tc>
        <w:tc>
          <w:tcPr>
            <w:tcW w:w="2372" w:type="dxa"/>
            <w:vAlign w:val="center"/>
          </w:tcPr>
          <w:p w14:paraId="4F27759D" w14:textId="77777777" w:rsidR="00E52438" w:rsidRPr="00E52438" w:rsidRDefault="00E52438" w:rsidP="00E52438">
            <w:pPr>
              <w:spacing w:line="240" w:lineRule="auto"/>
              <w:ind w:firstLineChars="0" w:firstLine="0"/>
              <w:jc w:val="center"/>
              <w:rPr>
                <w:rFonts w:eastAsia="宋体" w:hint="eastAsia"/>
                <w:spacing w:val="0"/>
                <w:sz w:val="21"/>
              </w:rPr>
            </w:pPr>
          </w:p>
        </w:tc>
        <w:tc>
          <w:tcPr>
            <w:tcW w:w="941" w:type="dxa"/>
            <w:vAlign w:val="center"/>
          </w:tcPr>
          <w:p w14:paraId="37D7D9DC" w14:textId="77777777" w:rsidR="00E52438" w:rsidRPr="00E52438" w:rsidRDefault="00E52438" w:rsidP="00E52438">
            <w:pPr>
              <w:spacing w:line="240" w:lineRule="auto"/>
              <w:ind w:firstLineChars="0" w:firstLine="0"/>
              <w:jc w:val="center"/>
              <w:rPr>
                <w:rFonts w:eastAsia="宋体" w:hint="eastAsia"/>
                <w:spacing w:val="0"/>
                <w:sz w:val="21"/>
              </w:rPr>
            </w:pPr>
          </w:p>
        </w:tc>
      </w:tr>
    </w:tbl>
    <w:p w14:paraId="60961F6D" w14:textId="3E75E102" w:rsidR="00E52438" w:rsidRPr="00E52438" w:rsidRDefault="00E52438" w:rsidP="00224CBE">
      <w:pPr>
        <w:ind w:firstLine="624"/>
        <w:rPr>
          <w:rFonts w:ascii="宋体" w:eastAsia="宋体" w:hAnsi="宋体" w:hint="eastAsia"/>
          <w:b/>
          <w:spacing w:val="0"/>
          <w:sz w:val="21"/>
          <w:szCs w:val="21"/>
        </w:rPr>
      </w:pPr>
      <w:r w:rsidRPr="00E52438">
        <w:rPr>
          <w:rFonts w:hint="eastAsia"/>
          <w:lang w:val="en-GB"/>
        </w:rPr>
        <w:t>2.</w:t>
      </w:r>
      <w:r w:rsidRPr="00E52438">
        <w:rPr>
          <w:rFonts w:hint="eastAsia"/>
          <w:lang w:val="en-GB"/>
        </w:rPr>
        <w:t>投标时提供</w:t>
      </w:r>
      <w:r w:rsidRPr="00E52438">
        <w:rPr>
          <w:rFonts w:hint="eastAsia"/>
          <w:lang w:val="en-GB"/>
        </w:rPr>
        <w:t>10</w:t>
      </w:r>
      <w:r w:rsidRPr="00E52438">
        <w:rPr>
          <w:rFonts w:hint="eastAsia"/>
          <w:lang w:val="en-GB"/>
        </w:rPr>
        <w:t>种及以上样品，</w:t>
      </w:r>
      <w:r w:rsidR="0054465F">
        <w:rPr>
          <w:rFonts w:hint="eastAsia"/>
          <w:lang w:val="en-GB"/>
        </w:rPr>
        <w:t>调研</w:t>
      </w:r>
      <w:r w:rsidRPr="00E52438">
        <w:rPr>
          <w:rFonts w:hint="eastAsia"/>
          <w:lang w:val="en-GB"/>
        </w:rPr>
        <w:t>结束，所有样品不予退还。样品上须有标注产品名称，主要原材料，生产日期，保质期，零售价格等信息。</w:t>
      </w:r>
    </w:p>
    <w:p w14:paraId="7A4091D4" w14:textId="77777777" w:rsidR="00E52438" w:rsidRPr="00E52438" w:rsidRDefault="00E52438" w:rsidP="0054465F">
      <w:pPr>
        <w:pStyle w:val="2"/>
        <w:ind w:firstLine="624"/>
      </w:pPr>
      <w:r w:rsidRPr="00E52438">
        <w:rPr>
          <w:rFonts w:hint="eastAsia"/>
        </w:rPr>
        <w:t>三</w:t>
      </w:r>
      <w:r w:rsidRPr="00E52438">
        <w:t>、商务要求</w:t>
      </w:r>
    </w:p>
    <w:p w14:paraId="1A276E2D" w14:textId="77777777" w:rsidR="00E52438" w:rsidRPr="00E52438" w:rsidRDefault="00E52438" w:rsidP="0054465F">
      <w:pPr>
        <w:ind w:firstLine="624"/>
        <w:rPr>
          <w:lang w:val="en-GB"/>
        </w:rPr>
      </w:pPr>
      <w:r w:rsidRPr="00E52438">
        <w:rPr>
          <w:lang w:val="en-GB"/>
        </w:rPr>
        <w:t>（一）报价规则</w:t>
      </w:r>
    </w:p>
    <w:p w14:paraId="75BA6712" w14:textId="77777777" w:rsidR="00E52438" w:rsidRPr="00E52438" w:rsidRDefault="00E52438" w:rsidP="0054465F">
      <w:pPr>
        <w:ind w:firstLine="624"/>
        <w:rPr>
          <w:rFonts w:ascii="宋体" w:cs="宋体"/>
        </w:rPr>
      </w:pPr>
      <w:r w:rsidRPr="00E52438">
        <w:rPr>
          <w:lang w:val="en-GB"/>
        </w:rPr>
        <w:t>1</w:t>
      </w:r>
      <w:r w:rsidRPr="00E52438">
        <w:rPr>
          <w:rFonts w:hint="eastAsia"/>
          <w:lang w:val="en-GB"/>
        </w:rPr>
        <w:t>.</w:t>
      </w:r>
      <w:r w:rsidRPr="00E52438">
        <w:rPr>
          <w:lang w:val="en-GB"/>
        </w:rPr>
        <w:t>投标价：</w:t>
      </w:r>
      <w:r w:rsidRPr="00E52438">
        <w:rPr>
          <w:rFonts w:hint="eastAsia"/>
          <w:lang w:val="en-GB"/>
        </w:rPr>
        <w:t>按门店零售价价格报</w:t>
      </w:r>
      <w:r w:rsidRPr="00E52438">
        <w:rPr>
          <w:rFonts w:ascii="宋体" w:hAnsi="宋体" w:cs="宋体" w:hint="eastAsia"/>
        </w:rPr>
        <w:t>折扣。</w:t>
      </w:r>
    </w:p>
    <w:p w14:paraId="0B111C9F" w14:textId="77777777" w:rsidR="00E52438" w:rsidRPr="00E52438" w:rsidRDefault="00E52438" w:rsidP="0054465F">
      <w:pPr>
        <w:ind w:firstLine="624"/>
        <w:rPr>
          <w:rFonts w:hint="eastAsia"/>
          <w:lang w:val="en-GB"/>
        </w:rPr>
      </w:pPr>
      <w:r w:rsidRPr="00E52438">
        <w:rPr>
          <w:rFonts w:hint="eastAsia"/>
        </w:rPr>
        <w:t>2.</w:t>
      </w:r>
      <w:r w:rsidRPr="00E52438">
        <w:rPr>
          <w:rFonts w:hint="eastAsia"/>
          <w:lang w:val="en-GB"/>
        </w:rPr>
        <w:t>所有品种只允许报一个折扣，实际采购价格＝门店零售价×折扣。</w:t>
      </w:r>
    </w:p>
    <w:p w14:paraId="2A83B5A3" w14:textId="77777777" w:rsidR="00E52438" w:rsidRPr="00E52438" w:rsidRDefault="00E52438" w:rsidP="0054465F">
      <w:pPr>
        <w:ind w:firstLine="624"/>
        <w:rPr>
          <w:rFonts w:hint="eastAsia"/>
          <w:lang w:val="en-GB"/>
        </w:rPr>
      </w:pPr>
      <w:r w:rsidRPr="00E52438">
        <w:rPr>
          <w:rFonts w:hint="eastAsia"/>
          <w:lang w:val="en-GB"/>
        </w:rPr>
        <w:t>3.</w:t>
      </w:r>
      <w:r w:rsidRPr="00E52438">
        <w:rPr>
          <w:rFonts w:hint="eastAsia"/>
          <w:lang w:val="en-GB"/>
        </w:rPr>
        <w:t>所开发票明细内容必须与</w:t>
      </w:r>
      <w:proofErr w:type="gramStart"/>
      <w:r w:rsidRPr="00E52438">
        <w:rPr>
          <w:rFonts w:hint="eastAsia"/>
          <w:lang w:val="en-GB"/>
        </w:rPr>
        <w:t>所供食材明细</w:t>
      </w:r>
      <w:proofErr w:type="gramEnd"/>
      <w:r w:rsidRPr="00E52438">
        <w:rPr>
          <w:rFonts w:hint="eastAsia"/>
          <w:lang w:val="en-GB"/>
        </w:rPr>
        <w:t>相符，否则不予结算。</w:t>
      </w:r>
    </w:p>
    <w:p w14:paraId="19DBF8B2" w14:textId="77777777" w:rsidR="00E52438" w:rsidRPr="00E52438" w:rsidRDefault="00E52438" w:rsidP="0054465F">
      <w:pPr>
        <w:ind w:firstLine="624"/>
        <w:rPr>
          <w:rFonts w:hint="eastAsia"/>
          <w:lang w:val="en-GB"/>
        </w:rPr>
      </w:pPr>
      <w:r w:rsidRPr="00E52438">
        <w:rPr>
          <w:rFonts w:hint="eastAsia"/>
          <w:lang w:val="en-GB"/>
        </w:rPr>
        <w:t>（</w:t>
      </w:r>
      <w:r w:rsidRPr="00E52438">
        <w:rPr>
          <w:rFonts w:hint="eastAsia"/>
        </w:rPr>
        <w:t>二</w:t>
      </w:r>
      <w:r w:rsidRPr="00E52438">
        <w:rPr>
          <w:rFonts w:hint="eastAsia"/>
          <w:lang w:val="en-GB"/>
        </w:rPr>
        <w:t>）履约保证金</w:t>
      </w:r>
    </w:p>
    <w:p w14:paraId="26E08D45" w14:textId="77777777" w:rsidR="00E52438" w:rsidRPr="00E52438" w:rsidRDefault="00E52438" w:rsidP="0054465F">
      <w:pPr>
        <w:ind w:firstLine="624"/>
        <w:rPr>
          <w:rFonts w:hint="eastAsia"/>
          <w:lang w:val="en-GB"/>
        </w:rPr>
      </w:pPr>
      <w:r w:rsidRPr="00E52438">
        <w:rPr>
          <w:rFonts w:hint="eastAsia"/>
        </w:rPr>
        <w:t>1.</w:t>
      </w:r>
      <w:r w:rsidRPr="00E52438">
        <w:rPr>
          <w:rFonts w:hint="eastAsia"/>
          <w:lang w:val="en-GB"/>
        </w:rPr>
        <w:t>合同</w:t>
      </w:r>
      <w:proofErr w:type="gramStart"/>
      <w:r w:rsidRPr="00E52438">
        <w:rPr>
          <w:rFonts w:hint="eastAsia"/>
          <w:lang w:val="en-GB"/>
        </w:rPr>
        <w:t>签定</w:t>
      </w:r>
      <w:proofErr w:type="gramEnd"/>
      <w:r w:rsidRPr="00E52438">
        <w:rPr>
          <w:rFonts w:hint="eastAsia"/>
          <w:lang w:val="en-GB"/>
        </w:rPr>
        <w:t>后</w:t>
      </w:r>
      <w:r w:rsidRPr="00E52438">
        <w:rPr>
          <w:rFonts w:hint="eastAsia"/>
          <w:lang w:val="en-GB"/>
        </w:rPr>
        <w:t>10</w:t>
      </w:r>
      <w:r w:rsidRPr="00E52438">
        <w:rPr>
          <w:rFonts w:hint="eastAsia"/>
          <w:lang w:val="en-GB"/>
        </w:rPr>
        <w:t>个工作日内，中标人应向招标人缴纳人民币</w:t>
      </w:r>
      <w:r w:rsidRPr="00E52438">
        <w:rPr>
          <w:rFonts w:hint="eastAsia"/>
        </w:rPr>
        <w:t>4000</w:t>
      </w:r>
      <w:r w:rsidRPr="00E52438">
        <w:rPr>
          <w:rFonts w:hint="eastAsia"/>
          <w:lang w:val="en-GB"/>
        </w:rPr>
        <w:t>元作为履约保证金，合同期满无违约情况无息退还。</w:t>
      </w:r>
    </w:p>
    <w:p w14:paraId="65321A4E" w14:textId="4B45DE05" w:rsidR="00E52438" w:rsidRPr="00E52438" w:rsidRDefault="00E52438" w:rsidP="0054465F">
      <w:pPr>
        <w:ind w:firstLine="624"/>
        <w:rPr>
          <w:rFonts w:eastAsia="宋体"/>
          <w:spacing w:val="0"/>
          <w:sz w:val="21"/>
        </w:rPr>
      </w:pPr>
      <w:r w:rsidRPr="00E52438">
        <w:rPr>
          <w:rFonts w:hint="eastAsia"/>
        </w:rPr>
        <w:t>2.</w:t>
      </w:r>
      <w:r w:rsidRPr="00E52438">
        <w:rPr>
          <w:rFonts w:hint="eastAsia"/>
        </w:rPr>
        <w:t>考评细则：</w:t>
      </w:r>
      <w:r w:rsidRPr="00E52438">
        <w:t>招标人每季度对中标人进行考评，考评分</w:t>
      </w:r>
      <w:r w:rsidRPr="00E52438">
        <w:t>≥80</w:t>
      </w:r>
      <w:r w:rsidRPr="00E52438">
        <w:t>分为合格。考评分</w:t>
      </w:r>
      <w:r w:rsidRPr="00E52438">
        <w:t>60-70</w:t>
      </w:r>
      <w:r w:rsidRPr="00E52438">
        <w:t>分，扣除履约保证金</w:t>
      </w:r>
      <w:r w:rsidRPr="00E52438">
        <w:t>20%</w:t>
      </w:r>
      <w:r w:rsidRPr="00E52438">
        <w:t>；考评分＜</w:t>
      </w:r>
      <w:r w:rsidRPr="00E52438">
        <w:t>60</w:t>
      </w:r>
      <w:r w:rsidRPr="00E52438">
        <w:t>分，扣除履约保证金</w:t>
      </w:r>
      <w:r w:rsidRPr="00E52438">
        <w:t>50%</w:t>
      </w:r>
      <w:r w:rsidRPr="00E52438">
        <w:t>。</w:t>
      </w:r>
    </w:p>
    <w:p w14:paraId="4E280D7C" w14:textId="77777777" w:rsidR="00E52438" w:rsidRPr="00E52438" w:rsidRDefault="00E52438" w:rsidP="0054465F">
      <w:pPr>
        <w:pStyle w:val="2"/>
        <w:ind w:firstLine="624"/>
      </w:pPr>
      <w:r w:rsidRPr="00E52438">
        <w:rPr>
          <w:rFonts w:hint="eastAsia"/>
        </w:rPr>
        <w:t>四、</w:t>
      </w:r>
      <w:r w:rsidRPr="00E52438">
        <w:t>结算方式</w:t>
      </w:r>
    </w:p>
    <w:p w14:paraId="719A1E24" w14:textId="77777777" w:rsidR="00E52438" w:rsidRPr="00E52438" w:rsidRDefault="00E52438" w:rsidP="0054465F">
      <w:pPr>
        <w:ind w:firstLine="624"/>
      </w:pPr>
      <w:r w:rsidRPr="00E52438">
        <w:rPr>
          <w:rFonts w:hint="eastAsia"/>
          <w:lang w:val="en-GB"/>
        </w:rPr>
        <w:t>1.</w:t>
      </w:r>
      <w:r w:rsidRPr="00E52438">
        <w:rPr>
          <w:rFonts w:hint="eastAsia"/>
          <w:lang w:val="en-GB"/>
        </w:rPr>
        <w:t>结算期：</w:t>
      </w:r>
      <w:r w:rsidRPr="00E52438">
        <w:rPr>
          <w:rFonts w:hint="eastAsia"/>
        </w:rPr>
        <w:t>采用先供货后结算的方式，</w:t>
      </w:r>
      <w:r w:rsidRPr="00E52438">
        <w:rPr>
          <w:rFonts w:hint="eastAsia"/>
          <w:lang w:val="en-GB"/>
        </w:rPr>
        <w:t>每月按实结算，</w:t>
      </w:r>
      <w:r w:rsidRPr="00E52438">
        <w:rPr>
          <w:rFonts w:hint="eastAsia"/>
        </w:rPr>
        <w:t>双方账物核对无误后，投标人提供正式的发票，按招标人财务支付流程付</w:t>
      </w:r>
      <w:r w:rsidRPr="00E52438">
        <w:rPr>
          <w:rFonts w:hint="eastAsia"/>
        </w:rPr>
        <w:lastRenderedPageBreak/>
        <w:t>款。</w:t>
      </w:r>
    </w:p>
    <w:p w14:paraId="408351F3" w14:textId="77777777" w:rsidR="00E52438" w:rsidRPr="00E52438" w:rsidRDefault="00E52438" w:rsidP="0054465F">
      <w:pPr>
        <w:ind w:firstLine="624"/>
        <w:rPr>
          <w:rFonts w:hint="eastAsia"/>
          <w:lang w:val="en-GB"/>
        </w:rPr>
      </w:pPr>
      <w:r w:rsidRPr="00E52438">
        <w:rPr>
          <w:rFonts w:ascii="宋体" w:hAnsi="宋体" w:hint="eastAsia"/>
          <w:lang w:val="en-GB"/>
        </w:rPr>
        <w:t>2.</w:t>
      </w:r>
      <w:r w:rsidRPr="00E52438">
        <w:rPr>
          <w:rFonts w:ascii="宋体" w:hAnsi="宋体" w:hint="eastAsia"/>
          <w:lang w:val="en-GB"/>
        </w:rPr>
        <w:t>结算价的确认：</w:t>
      </w:r>
      <w:r w:rsidRPr="00E52438">
        <w:rPr>
          <w:lang w:val="en-GB"/>
        </w:rPr>
        <w:t>投标价为</w:t>
      </w:r>
      <w:r w:rsidRPr="00E52438">
        <w:rPr>
          <w:rFonts w:hint="eastAsia"/>
          <w:lang w:val="en-GB"/>
        </w:rPr>
        <w:t>所有品种只允许报一个折扣，实际采购价格＝门店零售价×折扣。</w:t>
      </w:r>
    </w:p>
    <w:p w14:paraId="54B1A0AC" w14:textId="52634CEB" w:rsidR="00E52438" w:rsidRPr="00E52438" w:rsidRDefault="00E52438" w:rsidP="0054465F">
      <w:pPr>
        <w:ind w:firstLine="624"/>
        <w:rPr>
          <w:rFonts w:eastAsia="宋体" w:hint="eastAsia"/>
          <w:spacing w:val="0"/>
          <w:sz w:val="21"/>
        </w:rPr>
      </w:pPr>
      <w:r w:rsidRPr="00E52438">
        <w:rPr>
          <w:szCs w:val="21"/>
        </w:rPr>
        <w:t>3</w:t>
      </w:r>
      <w:r w:rsidRPr="00E52438">
        <w:rPr>
          <w:rFonts w:hint="eastAsia"/>
          <w:szCs w:val="21"/>
        </w:rPr>
        <w:t>.</w:t>
      </w:r>
      <w:r w:rsidRPr="00E52438">
        <w:rPr>
          <w:rFonts w:hint="eastAsia"/>
          <w:szCs w:val="21"/>
        </w:rPr>
        <w:t>原则上合同期内价格不作调整</w:t>
      </w:r>
      <w:r w:rsidRPr="00E52438">
        <w:rPr>
          <w:szCs w:val="21"/>
        </w:rPr>
        <w:t>,</w:t>
      </w:r>
      <w:r w:rsidRPr="00E52438">
        <w:rPr>
          <w:rFonts w:hint="eastAsia"/>
          <w:szCs w:val="21"/>
        </w:rPr>
        <w:t>如</w:t>
      </w:r>
      <w:r w:rsidRPr="00E52438">
        <w:rPr>
          <w:rFonts w:hint="eastAsia"/>
        </w:rPr>
        <w:t>因原材料市场行情重大变化的，双方可协商解决。合同期内中标单位主动降价的，按降价后价格结算。</w:t>
      </w:r>
    </w:p>
    <w:p w14:paraId="3D6DD60E" w14:textId="77777777" w:rsidR="00E52438" w:rsidRPr="00E52438" w:rsidRDefault="00E52438" w:rsidP="0054465F">
      <w:pPr>
        <w:pStyle w:val="2"/>
        <w:ind w:firstLine="624"/>
      </w:pPr>
      <w:r w:rsidRPr="00E52438">
        <w:rPr>
          <w:rFonts w:hint="eastAsia"/>
        </w:rPr>
        <w:t>五</w:t>
      </w:r>
      <w:r w:rsidRPr="00E52438">
        <w:t>、技术要求</w:t>
      </w:r>
    </w:p>
    <w:p w14:paraId="39B99C52" w14:textId="77777777" w:rsidR="00E52438" w:rsidRPr="00E52438" w:rsidRDefault="00E52438" w:rsidP="0054465F">
      <w:pPr>
        <w:ind w:firstLine="624"/>
      </w:pPr>
      <w:r w:rsidRPr="00E52438">
        <w:rPr>
          <w:rFonts w:hint="eastAsia"/>
        </w:rPr>
        <w:t>1.</w:t>
      </w:r>
      <w:r w:rsidRPr="00E52438">
        <w:rPr>
          <w:rFonts w:hint="eastAsia"/>
        </w:rPr>
        <w:t>投标人提供的产品须符合国家及行业标准。投标文件标明所执行的质量标准，若同一标准已颁发新标准，则按最新标准执行。若同一产品同时有几个标准（国际标准、国家标准、行业标准、企业标准等），则按最高层次的标准执行。</w:t>
      </w:r>
    </w:p>
    <w:p w14:paraId="20AEC956" w14:textId="77777777" w:rsidR="00E52438" w:rsidRPr="00E52438" w:rsidRDefault="00E52438" w:rsidP="0054465F">
      <w:pPr>
        <w:ind w:firstLine="624"/>
      </w:pPr>
      <w:r w:rsidRPr="00E52438">
        <w:rPr>
          <w:rFonts w:hint="eastAsia"/>
        </w:rPr>
        <w:t>2.</w:t>
      </w:r>
      <w:r w:rsidRPr="00E52438">
        <w:t>食品原料要求新鲜、清洁卫生并符合相关规定，且符合《食品安全法》要求</w:t>
      </w:r>
      <w:r w:rsidRPr="00E52438">
        <w:rPr>
          <w:rFonts w:hint="eastAsia"/>
        </w:rPr>
        <w:t>，</w:t>
      </w:r>
      <w:r w:rsidRPr="00E52438">
        <w:t>并按国家相关规定出具产品证明合格材料。</w:t>
      </w:r>
    </w:p>
    <w:p w14:paraId="6C6EB005" w14:textId="77777777" w:rsidR="00E52438" w:rsidRPr="00E52438" w:rsidRDefault="00E52438" w:rsidP="0054465F">
      <w:pPr>
        <w:ind w:firstLine="624"/>
      </w:pPr>
      <w:r w:rsidRPr="00E52438">
        <w:rPr>
          <w:rFonts w:hint="eastAsia"/>
        </w:rPr>
        <w:t>3.</w:t>
      </w:r>
      <w:r w:rsidRPr="00E52438">
        <w:rPr>
          <w:rFonts w:hint="eastAsia"/>
        </w:rPr>
        <w:t>本技术规范要求提出的是最低限度的基本技术要求，并未对所有技术细节</w:t>
      </w:r>
      <w:proofErr w:type="gramStart"/>
      <w:r w:rsidRPr="00E52438">
        <w:rPr>
          <w:rFonts w:hint="eastAsia"/>
        </w:rPr>
        <w:t>作出</w:t>
      </w:r>
      <w:proofErr w:type="gramEnd"/>
      <w:r w:rsidRPr="00E52438">
        <w:rPr>
          <w:rFonts w:hint="eastAsia"/>
        </w:rPr>
        <w:t>规定，投标人应提供符合本技术要求和国家标准、行业标准的优质货物。</w:t>
      </w:r>
    </w:p>
    <w:p w14:paraId="1B142DC6" w14:textId="77777777" w:rsidR="0054465F" w:rsidRDefault="00E52438" w:rsidP="0054465F">
      <w:pPr>
        <w:ind w:firstLine="624"/>
      </w:pPr>
      <w:r w:rsidRPr="00E52438">
        <w:rPr>
          <w:rFonts w:hint="eastAsia"/>
          <w:bCs/>
          <w:szCs w:val="21"/>
        </w:rPr>
        <w:t>4.</w:t>
      </w:r>
      <w:r w:rsidRPr="00E52438">
        <w:t>质保期：</w:t>
      </w:r>
      <w:r w:rsidRPr="00E52438">
        <w:rPr>
          <w:rFonts w:hint="eastAsia"/>
        </w:rPr>
        <w:t>所有</w:t>
      </w:r>
      <w:r w:rsidRPr="00E52438">
        <w:t>西点成品都要求当天</w:t>
      </w:r>
      <w:r w:rsidRPr="00E52438">
        <w:rPr>
          <w:rFonts w:hint="eastAsia"/>
        </w:rPr>
        <w:t>上市。</w:t>
      </w:r>
    </w:p>
    <w:p w14:paraId="5471CD17" w14:textId="702CC72A" w:rsidR="00E52438" w:rsidRPr="00E52438" w:rsidRDefault="00E52438" w:rsidP="0054465F">
      <w:pPr>
        <w:ind w:firstLine="624"/>
        <w:rPr>
          <w:rFonts w:eastAsia="宋体" w:hint="eastAsia"/>
          <w:spacing w:val="0"/>
          <w:sz w:val="21"/>
        </w:rPr>
      </w:pPr>
      <w:r w:rsidRPr="00E52438">
        <w:rPr>
          <w:rFonts w:hint="eastAsia"/>
        </w:rPr>
        <w:t>5.</w:t>
      </w:r>
      <w:r w:rsidRPr="00E52438">
        <w:rPr>
          <w:rFonts w:hint="eastAsia"/>
        </w:rPr>
        <w:t>每个产品每年至少提供一份第三方检测报告。</w:t>
      </w:r>
    </w:p>
    <w:p w14:paraId="2CD5BEAD" w14:textId="77777777" w:rsidR="00E52438" w:rsidRPr="00E52438" w:rsidRDefault="00E52438" w:rsidP="0054465F">
      <w:pPr>
        <w:pStyle w:val="2"/>
        <w:ind w:firstLine="624"/>
      </w:pPr>
      <w:r w:rsidRPr="00E52438">
        <w:rPr>
          <w:rFonts w:hint="eastAsia"/>
        </w:rPr>
        <w:t>六、运输要求</w:t>
      </w:r>
    </w:p>
    <w:p w14:paraId="1F00CC17" w14:textId="77777777" w:rsidR="00E52438" w:rsidRPr="00E52438" w:rsidRDefault="00E52438" w:rsidP="0054465F">
      <w:pPr>
        <w:ind w:firstLine="624"/>
      </w:pPr>
      <w:r w:rsidRPr="00E52438">
        <w:rPr>
          <w:rFonts w:hint="eastAsia"/>
        </w:rPr>
        <w:t>1.</w:t>
      </w:r>
      <w:r w:rsidRPr="00E52438">
        <w:t>包装与标志</w:t>
      </w:r>
      <w:r w:rsidRPr="00E52438">
        <w:rPr>
          <w:rFonts w:hint="eastAsia"/>
        </w:rPr>
        <w:t>要求</w:t>
      </w:r>
    </w:p>
    <w:p w14:paraId="7CA24EA4" w14:textId="77777777" w:rsidR="00E52438" w:rsidRPr="00E52438" w:rsidRDefault="00E52438" w:rsidP="0054465F">
      <w:pPr>
        <w:ind w:firstLine="624"/>
      </w:pPr>
      <w:r w:rsidRPr="00E52438">
        <w:lastRenderedPageBreak/>
        <w:t>包装</w:t>
      </w:r>
      <w:r w:rsidRPr="00E52438">
        <w:rPr>
          <w:rFonts w:hint="eastAsia"/>
        </w:rPr>
        <w:t>：</w:t>
      </w:r>
      <w:r w:rsidRPr="00E52438">
        <w:t>容器</w:t>
      </w:r>
      <w:r w:rsidRPr="00E52438">
        <w:t>(</w:t>
      </w:r>
      <w:r w:rsidRPr="00E52438">
        <w:t>框、箱、袋</w:t>
      </w:r>
      <w:r w:rsidRPr="00E52438">
        <w:t>)</w:t>
      </w:r>
      <w:r w:rsidRPr="00E52438">
        <w:t>要求清洁、干燥、牢固、透气，无污染、无异味、无霉变现象。</w:t>
      </w:r>
    </w:p>
    <w:p w14:paraId="79AFE3EF" w14:textId="77777777" w:rsidR="00E52438" w:rsidRPr="00E52438" w:rsidRDefault="00E52438" w:rsidP="0054465F">
      <w:pPr>
        <w:ind w:firstLine="624"/>
      </w:pPr>
      <w:r w:rsidRPr="00E52438">
        <w:rPr>
          <w:rFonts w:hint="eastAsia"/>
        </w:rPr>
        <w:t>运输过程应科学合理，运输必须采用符合卫生要求的外包装和运载工具，并且要保持清洁和定期消毒，车厢内无不良气味、异味。</w:t>
      </w:r>
      <w:r w:rsidRPr="00E52438">
        <w:t>运输车辆需符合冷链要求。</w:t>
      </w:r>
    </w:p>
    <w:p w14:paraId="2221E687" w14:textId="7A0CE121" w:rsidR="00E52438" w:rsidRPr="00E52438" w:rsidRDefault="00E52438" w:rsidP="0054465F">
      <w:pPr>
        <w:ind w:firstLine="624"/>
        <w:rPr>
          <w:rFonts w:eastAsia="宋体" w:hint="eastAsia"/>
          <w:spacing w:val="0"/>
          <w:sz w:val="21"/>
        </w:rPr>
      </w:pPr>
      <w:r w:rsidRPr="00E52438">
        <w:rPr>
          <w:rFonts w:hint="eastAsia"/>
        </w:rPr>
        <w:t>3.</w:t>
      </w:r>
      <w:r w:rsidRPr="00E52438">
        <w:t>保证配送品种数量的准确性</w:t>
      </w:r>
      <w:r w:rsidRPr="00E52438">
        <w:rPr>
          <w:rFonts w:hint="eastAsia"/>
        </w:rPr>
        <w:t>，</w:t>
      </w:r>
      <w:r w:rsidRPr="00E52438">
        <w:t>以</w:t>
      </w:r>
      <w:r w:rsidRPr="00E52438">
        <w:rPr>
          <w:rFonts w:hint="eastAsia"/>
        </w:rPr>
        <w:t>招标人</w:t>
      </w:r>
      <w:r w:rsidRPr="00E52438">
        <w:t>的验货数量为准</w:t>
      </w:r>
      <w:r w:rsidRPr="00E52438">
        <w:rPr>
          <w:rFonts w:hint="eastAsia"/>
        </w:rPr>
        <w:t>，中标人</w:t>
      </w:r>
      <w:r w:rsidRPr="00E52438">
        <w:t>每次随货送上一式两份的送货清单</w:t>
      </w:r>
      <w:r w:rsidRPr="00E52438">
        <w:rPr>
          <w:rFonts w:hint="eastAsia"/>
        </w:rPr>
        <w:t>，</w:t>
      </w:r>
      <w:r w:rsidRPr="00E52438">
        <w:t>供双方验货后签字确认</w:t>
      </w:r>
      <w:r w:rsidRPr="00E52438">
        <w:rPr>
          <w:rFonts w:hint="eastAsia"/>
        </w:rPr>
        <w:t>，</w:t>
      </w:r>
      <w:r w:rsidRPr="00E52438">
        <w:t>双方各持一份</w:t>
      </w:r>
      <w:r w:rsidRPr="00E52438">
        <w:rPr>
          <w:rFonts w:hint="eastAsia"/>
        </w:rPr>
        <w:t>，</w:t>
      </w:r>
      <w:r w:rsidRPr="00E52438">
        <w:t>作为送、收货的凭证</w:t>
      </w:r>
      <w:r w:rsidRPr="00E52438">
        <w:rPr>
          <w:rFonts w:hint="eastAsia"/>
        </w:rPr>
        <w:t>。</w:t>
      </w:r>
    </w:p>
    <w:p w14:paraId="09959E3D" w14:textId="77777777" w:rsidR="00E52438" w:rsidRPr="00E52438" w:rsidRDefault="00E52438" w:rsidP="0054465F">
      <w:pPr>
        <w:pStyle w:val="2"/>
        <w:ind w:firstLine="624"/>
      </w:pPr>
      <w:r w:rsidRPr="00E52438">
        <w:rPr>
          <w:rFonts w:hint="eastAsia"/>
        </w:rPr>
        <w:t>七、服务要求</w:t>
      </w:r>
    </w:p>
    <w:p w14:paraId="4BE451CB" w14:textId="77777777" w:rsidR="00E52438" w:rsidRPr="00E52438" w:rsidRDefault="00E52438" w:rsidP="0054465F">
      <w:pPr>
        <w:ind w:firstLine="624"/>
      </w:pPr>
      <w:r w:rsidRPr="00E52438">
        <w:rPr>
          <w:rFonts w:hint="eastAsia"/>
        </w:rPr>
        <w:t>1.</w:t>
      </w:r>
      <w:r w:rsidRPr="00E52438">
        <w:rPr>
          <w:rFonts w:hint="eastAsia"/>
        </w:rPr>
        <w:t>招标人根据需求，每日</w:t>
      </w:r>
      <w:r w:rsidRPr="00E52438">
        <w:rPr>
          <w:rFonts w:hint="eastAsia"/>
        </w:rPr>
        <w:t>18</w:t>
      </w:r>
      <w:r w:rsidRPr="00E52438">
        <w:rPr>
          <w:rFonts w:hint="eastAsia"/>
        </w:rPr>
        <w:t>：</w:t>
      </w:r>
      <w:r w:rsidRPr="00E52438">
        <w:rPr>
          <w:rFonts w:hint="eastAsia"/>
        </w:rPr>
        <w:t>00</w:t>
      </w:r>
      <w:r w:rsidRPr="00E52438">
        <w:rPr>
          <w:rFonts w:hint="eastAsia"/>
        </w:rPr>
        <w:t>前向中标人发出订单，中标人应根据招标人要求的时间将货物送至指定地点，验收，包装、装卸、运输等一切费用由中标人承担。</w:t>
      </w:r>
    </w:p>
    <w:p w14:paraId="1122A51A" w14:textId="77777777" w:rsidR="00E52438" w:rsidRPr="00E52438" w:rsidRDefault="00E52438" w:rsidP="0054465F">
      <w:pPr>
        <w:ind w:firstLine="624"/>
      </w:pPr>
      <w:r w:rsidRPr="00E52438">
        <w:rPr>
          <w:rFonts w:hint="eastAsia"/>
        </w:rPr>
        <w:t>2.</w:t>
      </w:r>
      <w:r w:rsidRPr="00E52438">
        <w:rPr>
          <w:rFonts w:hint="eastAsia"/>
        </w:rPr>
        <w:t>中标人提供</w:t>
      </w:r>
      <w:r w:rsidRPr="00E52438">
        <w:rPr>
          <w:rFonts w:hint="eastAsia"/>
        </w:rPr>
        <w:t>7*24</w:t>
      </w:r>
      <w:r w:rsidRPr="00E52438">
        <w:rPr>
          <w:rFonts w:hint="eastAsia"/>
        </w:rPr>
        <w:t>小时电话服务，并在医院周边提供临时应急供货点，</w:t>
      </w:r>
      <w:proofErr w:type="gramStart"/>
      <w:r w:rsidRPr="00E52438">
        <w:rPr>
          <w:rFonts w:hint="eastAsia"/>
        </w:rPr>
        <w:t>如遇加单</w:t>
      </w:r>
      <w:proofErr w:type="gramEnd"/>
      <w:r w:rsidRPr="00E52438">
        <w:rPr>
          <w:rFonts w:hint="eastAsia"/>
        </w:rPr>
        <w:t>、补货或特殊情况应在</w:t>
      </w:r>
      <w:r w:rsidRPr="00E52438">
        <w:rPr>
          <w:rFonts w:hint="eastAsia"/>
        </w:rPr>
        <w:t>2</w:t>
      </w:r>
      <w:r w:rsidRPr="00E52438">
        <w:rPr>
          <w:rFonts w:hint="eastAsia"/>
        </w:rPr>
        <w:t>小时内送达。</w:t>
      </w:r>
    </w:p>
    <w:p w14:paraId="79248D71" w14:textId="77777777" w:rsidR="00E52438" w:rsidRPr="00E52438" w:rsidRDefault="00E52438" w:rsidP="0054465F">
      <w:pPr>
        <w:ind w:firstLine="624"/>
        <w:rPr>
          <w:rFonts w:hint="eastAsia"/>
          <w:lang w:val="en-GB"/>
        </w:rPr>
      </w:pPr>
      <w:r w:rsidRPr="00E52438">
        <w:rPr>
          <w:rFonts w:hint="eastAsia"/>
        </w:rPr>
        <w:t>3.</w:t>
      </w:r>
      <w:r w:rsidRPr="00E52438">
        <w:rPr>
          <w:rFonts w:hint="eastAsia"/>
          <w:lang w:val="en-GB"/>
        </w:rPr>
        <w:t>中标人除不可抗力，不得因其他任何理由延迟送货。招标人如遇特殊情况需推迟送货，应提前通知中标人。因中标</w:t>
      </w:r>
      <w:proofErr w:type="gramStart"/>
      <w:r w:rsidRPr="00E52438">
        <w:rPr>
          <w:rFonts w:hint="eastAsia"/>
          <w:lang w:val="en-GB"/>
        </w:rPr>
        <w:t>人原因</w:t>
      </w:r>
      <w:proofErr w:type="gramEnd"/>
      <w:r w:rsidRPr="00E52438">
        <w:rPr>
          <w:rFonts w:hint="eastAsia"/>
          <w:lang w:val="en-GB"/>
        </w:rPr>
        <w:t>延误交货日期的（招标人要求推迟的除外），招标人有权自行采购，并由中标人承担由此产生的一切损失和费用。</w:t>
      </w:r>
    </w:p>
    <w:p w14:paraId="0A530E55" w14:textId="77777777" w:rsidR="00E52438" w:rsidRPr="00E52438" w:rsidRDefault="00E52438" w:rsidP="0054465F">
      <w:pPr>
        <w:ind w:firstLine="624"/>
      </w:pPr>
      <w:r w:rsidRPr="00E52438">
        <w:rPr>
          <w:rFonts w:hint="eastAsia"/>
        </w:rPr>
        <w:t>4.</w:t>
      </w:r>
      <w:r w:rsidRPr="00E52438">
        <w:rPr>
          <w:rFonts w:hint="eastAsia"/>
        </w:rPr>
        <w:t>中标人提供的货物质量及服务与投标文件所承诺不符的，招标人有权拒收，给招标人造成经济损失的除赔偿一切经济损失外，</w:t>
      </w:r>
      <w:r w:rsidRPr="00E52438">
        <w:t>根据情节轻重予以</w:t>
      </w:r>
      <w:r w:rsidRPr="00E52438">
        <w:rPr>
          <w:rFonts w:hint="eastAsia"/>
        </w:rPr>
        <w:t>扣除</w:t>
      </w:r>
      <w:r w:rsidRPr="00E52438">
        <w:rPr>
          <w:rFonts w:hint="eastAsia"/>
        </w:rPr>
        <w:t>10%- 50</w:t>
      </w:r>
      <w:r w:rsidRPr="00E52438">
        <w:rPr>
          <w:rFonts w:hint="eastAsia"/>
        </w:rPr>
        <w:t>％履约保证金</w:t>
      </w:r>
      <w:r w:rsidRPr="00E52438">
        <w:t>，情节严重的</w:t>
      </w:r>
      <w:r w:rsidRPr="00E52438">
        <w:rPr>
          <w:rFonts w:hint="eastAsia"/>
        </w:rPr>
        <w:t>招标人</w:t>
      </w:r>
      <w:r w:rsidRPr="00E52438">
        <w:rPr>
          <w:rFonts w:hint="eastAsia"/>
        </w:rPr>
        <w:lastRenderedPageBreak/>
        <w:t>有权扣除全部履约保证金并解除合同。</w:t>
      </w:r>
      <w:r w:rsidRPr="00E52438">
        <w:t>如因市场流通问题确实需要变更</w:t>
      </w:r>
      <w:r w:rsidRPr="00E52438">
        <w:rPr>
          <w:rFonts w:hint="eastAsia"/>
        </w:rPr>
        <w:t>中标产品</w:t>
      </w:r>
      <w:r w:rsidRPr="00E52438">
        <w:t>的，应</w:t>
      </w:r>
      <w:r w:rsidRPr="00E52438">
        <w:rPr>
          <w:rFonts w:hint="eastAsia"/>
        </w:rPr>
        <w:t>提前</w:t>
      </w:r>
      <w:r w:rsidRPr="00E52438">
        <w:t>书面</w:t>
      </w:r>
      <w:r w:rsidRPr="00E52438">
        <w:rPr>
          <w:rFonts w:hint="eastAsia"/>
        </w:rPr>
        <w:t>向招标人</w:t>
      </w:r>
      <w:r w:rsidRPr="00E52438">
        <w:t>提出申请。</w:t>
      </w:r>
    </w:p>
    <w:p w14:paraId="2F59841C" w14:textId="77777777" w:rsidR="00E52438" w:rsidRPr="00E52438" w:rsidRDefault="00E52438" w:rsidP="0054465F">
      <w:pPr>
        <w:ind w:firstLine="624"/>
        <w:rPr>
          <w:rFonts w:hint="eastAsia"/>
          <w:lang w:val="en-GB"/>
        </w:rPr>
      </w:pPr>
      <w:r w:rsidRPr="00E52438">
        <w:rPr>
          <w:rFonts w:hint="eastAsia"/>
        </w:rPr>
        <w:t>5.</w:t>
      </w:r>
      <w:r w:rsidRPr="00E52438">
        <w:rPr>
          <w:rFonts w:hint="eastAsia"/>
          <w:lang w:val="en-GB"/>
        </w:rPr>
        <w:t>如因所供产品质量或品质问题造成人员身体不适、身体伤害及经济损失的，须由中标人立即派专人到现场妥善处理，做好安抚工作和善后事宜，并承担所产生的一切经济损失及法律责任。</w:t>
      </w:r>
    </w:p>
    <w:p w14:paraId="182DE69D" w14:textId="77777777" w:rsidR="00E52438" w:rsidRPr="00E52438" w:rsidRDefault="00E52438" w:rsidP="0054465F">
      <w:pPr>
        <w:ind w:firstLine="624"/>
        <w:rPr>
          <w:rFonts w:hint="eastAsia"/>
          <w:lang w:val="en-GB"/>
        </w:rPr>
      </w:pPr>
      <w:r w:rsidRPr="00E52438">
        <w:rPr>
          <w:rFonts w:hint="eastAsia"/>
        </w:rPr>
        <w:t>6.</w:t>
      </w:r>
      <w:r w:rsidRPr="00E52438">
        <w:rPr>
          <w:rFonts w:hint="eastAsia"/>
          <w:lang w:val="en-GB"/>
        </w:rPr>
        <w:t>非招标人的人为原因而出现产品质量，由中标人负责包换或包退，并承担因此而产生的一切费用。</w:t>
      </w:r>
    </w:p>
    <w:p w14:paraId="51F38D4B" w14:textId="36204C77" w:rsidR="00E52438" w:rsidRPr="00E52438" w:rsidRDefault="00E52438" w:rsidP="0054465F">
      <w:pPr>
        <w:ind w:firstLine="624"/>
        <w:rPr>
          <w:rFonts w:ascii="等线 Light" w:eastAsia="等线 Light" w:hAnsi="等线 Light"/>
          <w:color w:val="0F4761"/>
          <w:spacing w:val="0"/>
          <w:sz w:val="48"/>
          <w:szCs w:val="48"/>
        </w:rPr>
      </w:pPr>
      <w:r w:rsidRPr="00E52438">
        <w:rPr>
          <w:rFonts w:hint="eastAsia"/>
        </w:rPr>
        <w:t>7.</w:t>
      </w:r>
      <w:r w:rsidRPr="00E52438">
        <w:rPr>
          <w:rFonts w:hint="eastAsia"/>
          <w:lang w:val="en-GB"/>
        </w:rPr>
        <w:t>双方对质量有争议，如需将货物送至具有资质的质量检测机构检测的，若检测结果合格，检测费用由招标人支付；若检测结果不合格，则检测费用出中标人支付。</w:t>
      </w:r>
    </w:p>
    <w:p w14:paraId="07805EED" w14:textId="77777777" w:rsidR="00E52438" w:rsidRPr="00E52438" w:rsidRDefault="00E52438" w:rsidP="0054465F">
      <w:pPr>
        <w:pStyle w:val="2"/>
        <w:ind w:firstLine="624"/>
      </w:pPr>
      <w:r w:rsidRPr="00E52438">
        <w:rPr>
          <w:rFonts w:hint="eastAsia"/>
        </w:rPr>
        <w:t>八、违约责任</w:t>
      </w:r>
    </w:p>
    <w:p w14:paraId="62C6540E" w14:textId="77777777" w:rsidR="00E52438" w:rsidRPr="00E52438" w:rsidRDefault="00E52438" w:rsidP="0054465F">
      <w:pPr>
        <w:ind w:firstLine="624"/>
        <w:rPr>
          <w:rFonts w:hint="eastAsia"/>
        </w:rPr>
      </w:pPr>
      <w:r w:rsidRPr="00E52438">
        <w:rPr>
          <w:rFonts w:hint="eastAsia"/>
          <w:color w:val="000000"/>
        </w:rPr>
        <w:t>中标人有以下行为，经调查属实的，</w:t>
      </w:r>
      <w:r w:rsidRPr="00E52438">
        <w:rPr>
          <w:rFonts w:hint="eastAsia"/>
        </w:rPr>
        <w:t>将立即解除供应合同并没收履约保证金：</w:t>
      </w:r>
    </w:p>
    <w:p w14:paraId="6D93927F" w14:textId="77777777" w:rsidR="00E52438" w:rsidRPr="00E52438" w:rsidRDefault="00E52438" w:rsidP="0054465F">
      <w:pPr>
        <w:ind w:firstLine="624"/>
        <w:rPr>
          <w:rFonts w:hint="eastAsia"/>
        </w:rPr>
      </w:pPr>
      <w:r w:rsidRPr="00E52438">
        <w:rPr>
          <w:rFonts w:hint="eastAsia"/>
        </w:rPr>
        <w:t>1.</w:t>
      </w:r>
      <w:r w:rsidRPr="00E52438">
        <w:rPr>
          <w:rFonts w:hint="eastAsia"/>
        </w:rPr>
        <w:t>在合同执行阶段，中标人提供的货物质量及服务与投标文件所承诺的不符的；</w:t>
      </w:r>
    </w:p>
    <w:p w14:paraId="5168042D" w14:textId="77777777" w:rsidR="00E52438" w:rsidRPr="00E52438" w:rsidRDefault="00E52438" w:rsidP="0054465F">
      <w:pPr>
        <w:ind w:firstLine="624"/>
      </w:pPr>
      <w:r w:rsidRPr="00E52438">
        <w:rPr>
          <w:rFonts w:hint="eastAsia"/>
        </w:rPr>
        <w:t>2.</w:t>
      </w:r>
      <w:r w:rsidRPr="00E52438">
        <w:rPr>
          <w:rFonts w:hint="eastAsia"/>
        </w:rPr>
        <w:t>弄虚作假，提供虚假材料取得中标供应资格的；</w:t>
      </w:r>
    </w:p>
    <w:p w14:paraId="1E751DDF" w14:textId="77777777" w:rsidR="00E52438" w:rsidRPr="00E52438" w:rsidRDefault="00E52438" w:rsidP="0054465F">
      <w:pPr>
        <w:ind w:firstLine="624"/>
      </w:pPr>
      <w:r w:rsidRPr="00E52438">
        <w:rPr>
          <w:rFonts w:hint="eastAsia"/>
        </w:rPr>
        <w:t>3.</w:t>
      </w:r>
      <w:r w:rsidRPr="00E52438">
        <w:rPr>
          <w:rFonts w:hint="eastAsia"/>
        </w:rPr>
        <w:t>中标供应项目有转包、分包行为的：</w:t>
      </w:r>
    </w:p>
    <w:p w14:paraId="0E07C098" w14:textId="77777777" w:rsidR="00E52438" w:rsidRPr="00E52438" w:rsidRDefault="00E52438" w:rsidP="0054465F">
      <w:pPr>
        <w:ind w:firstLine="624"/>
      </w:pPr>
      <w:r w:rsidRPr="00E52438">
        <w:rPr>
          <w:rFonts w:hint="eastAsia"/>
        </w:rPr>
        <w:t>4.</w:t>
      </w:r>
      <w:r w:rsidRPr="00E52438">
        <w:rPr>
          <w:rFonts w:hint="eastAsia"/>
        </w:rPr>
        <w:t>经营情况发生重大变更，已经不具备承接中标供应项目能力的：</w:t>
      </w:r>
    </w:p>
    <w:p w14:paraId="5A742CC2" w14:textId="77777777" w:rsidR="00E52438" w:rsidRPr="00E52438" w:rsidRDefault="00E52438" w:rsidP="0054465F">
      <w:pPr>
        <w:ind w:firstLine="624"/>
      </w:pPr>
      <w:r w:rsidRPr="00E52438">
        <w:rPr>
          <w:rFonts w:hint="eastAsia"/>
        </w:rPr>
        <w:t>5.</w:t>
      </w:r>
      <w:r w:rsidRPr="00E52438">
        <w:rPr>
          <w:rFonts w:hint="eastAsia"/>
        </w:rPr>
        <w:t>无正当理由拒绝履行合同向医院供货的；</w:t>
      </w:r>
    </w:p>
    <w:p w14:paraId="35E5E864" w14:textId="77777777" w:rsidR="00E52438" w:rsidRPr="00E52438" w:rsidRDefault="00E52438" w:rsidP="0054465F">
      <w:pPr>
        <w:ind w:firstLine="624"/>
        <w:rPr>
          <w:rFonts w:ascii="宋体" w:hAnsi="宋体"/>
        </w:rPr>
      </w:pPr>
      <w:r w:rsidRPr="00E52438">
        <w:rPr>
          <w:rFonts w:ascii="宋体" w:hAnsi="宋体" w:hint="eastAsia"/>
        </w:rPr>
        <w:t>6.</w:t>
      </w:r>
      <w:r w:rsidRPr="00E52438">
        <w:rPr>
          <w:rFonts w:ascii="宋体" w:hAnsi="宋体" w:hint="eastAsia"/>
        </w:rPr>
        <w:t>乙方</w:t>
      </w:r>
      <w:r w:rsidRPr="00E52438">
        <w:rPr>
          <w:rFonts w:hint="eastAsia"/>
        </w:rPr>
        <w:t>有行贿、给回扣</w:t>
      </w:r>
      <w:proofErr w:type="gramStart"/>
      <w:r w:rsidRPr="00E52438">
        <w:rPr>
          <w:rFonts w:hint="eastAsia"/>
        </w:rPr>
        <w:t>等</w:t>
      </w:r>
      <w:r w:rsidRPr="00E52438">
        <w:rPr>
          <w:rFonts w:ascii="宋体" w:hAnsi="宋体" w:hint="eastAsia"/>
        </w:rPr>
        <w:t>违返廉政</w:t>
      </w:r>
      <w:proofErr w:type="gramEnd"/>
      <w:r w:rsidRPr="00E52438">
        <w:rPr>
          <w:rFonts w:ascii="宋体" w:hAnsi="宋体" w:hint="eastAsia"/>
        </w:rPr>
        <w:t>规定的；</w:t>
      </w:r>
    </w:p>
    <w:p w14:paraId="50111CF8" w14:textId="77777777" w:rsidR="00E52438" w:rsidRPr="00E52438" w:rsidRDefault="00E52438" w:rsidP="0054465F">
      <w:pPr>
        <w:ind w:firstLine="624"/>
        <w:rPr>
          <w:rFonts w:ascii="宋体" w:hAnsi="宋体"/>
        </w:rPr>
      </w:pPr>
      <w:r w:rsidRPr="00E52438">
        <w:rPr>
          <w:rFonts w:ascii="宋体" w:hAnsi="宋体" w:hint="eastAsia"/>
        </w:rPr>
        <w:lastRenderedPageBreak/>
        <w:t>7.</w:t>
      </w:r>
      <w:r w:rsidRPr="00E52438">
        <w:rPr>
          <w:rFonts w:ascii="宋体" w:hAnsi="宋体" w:hint="eastAsia"/>
        </w:rPr>
        <w:t>累计发生三次不能按时按量供货，给甲方供餐造成实质影响的；</w:t>
      </w:r>
    </w:p>
    <w:p w14:paraId="3B912B5D" w14:textId="77777777" w:rsidR="00E52438" w:rsidRPr="00E52438" w:rsidRDefault="00E52438" w:rsidP="0054465F">
      <w:pPr>
        <w:ind w:firstLine="624"/>
        <w:rPr>
          <w:rFonts w:ascii="宋体" w:hAnsi="宋体"/>
        </w:rPr>
      </w:pPr>
      <w:r w:rsidRPr="00E52438">
        <w:rPr>
          <w:rFonts w:ascii="宋体" w:hAnsi="宋体" w:hint="eastAsia"/>
        </w:rPr>
        <w:t>8.</w:t>
      </w:r>
      <w:r w:rsidRPr="00E52438">
        <w:rPr>
          <w:rFonts w:ascii="宋体" w:hAnsi="宋体" w:hint="eastAsia"/>
        </w:rPr>
        <w:t>发生食物中毒事件的；</w:t>
      </w:r>
    </w:p>
    <w:p w14:paraId="4B395D62" w14:textId="77777777" w:rsidR="00E52438" w:rsidRPr="00E52438" w:rsidRDefault="00E52438" w:rsidP="0054465F">
      <w:pPr>
        <w:ind w:firstLine="624"/>
        <w:rPr>
          <w:rFonts w:hint="eastAsia"/>
        </w:rPr>
      </w:pPr>
      <w:r w:rsidRPr="00E52438">
        <w:rPr>
          <w:rFonts w:hint="eastAsia"/>
        </w:rPr>
        <w:t>9.</w:t>
      </w:r>
      <w:r w:rsidRPr="00E52438">
        <w:rPr>
          <w:rFonts w:hint="eastAsia"/>
        </w:rPr>
        <w:t>有其它违法违纪行为的；</w:t>
      </w:r>
    </w:p>
    <w:p w14:paraId="72C06731" w14:textId="77777777" w:rsidR="00E52438" w:rsidRPr="00E52438" w:rsidRDefault="00E52438" w:rsidP="0054465F">
      <w:pPr>
        <w:ind w:firstLine="624"/>
        <w:rPr>
          <w:rFonts w:hint="eastAsia"/>
        </w:rPr>
      </w:pPr>
      <w:r w:rsidRPr="00E52438">
        <w:rPr>
          <w:rFonts w:hint="eastAsia"/>
        </w:rPr>
        <w:t>10.</w:t>
      </w:r>
      <w:r w:rsidRPr="00E52438">
        <w:rPr>
          <w:rFonts w:hint="eastAsia"/>
        </w:rPr>
        <w:t>违反《企业和供应商不良行为记录和黑名单管理制度》相关问题的参照制度执行。</w:t>
      </w:r>
    </w:p>
    <w:p w14:paraId="5A43C6E6" w14:textId="77777777" w:rsidR="00E52438" w:rsidRPr="00E52438" w:rsidRDefault="00E52438" w:rsidP="0054465F">
      <w:pPr>
        <w:ind w:firstLine="624"/>
        <w:rPr>
          <w:rFonts w:cs="宋体" w:hint="eastAsia"/>
        </w:rPr>
      </w:pPr>
      <w:r w:rsidRPr="00E52438">
        <w:rPr>
          <w:rFonts w:hint="eastAsia"/>
        </w:rPr>
        <w:t>11.</w:t>
      </w:r>
      <w:r w:rsidRPr="00E52438">
        <w:rPr>
          <w:rFonts w:hint="eastAsia"/>
        </w:rPr>
        <w:t>合同的解除并不因此免除违约方根据本合同约定应当承担的违约责任和赔偿责任。</w:t>
      </w:r>
    </w:p>
    <w:p w14:paraId="742F7039" w14:textId="331FF50D" w:rsidR="0015239F" w:rsidRPr="00E52438" w:rsidRDefault="0015239F" w:rsidP="0054465F">
      <w:pPr>
        <w:ind w:firstLine="624"/>
      </w:pPr>
    </w:p>
    <w:sectPr w:rsidR="0015239F" w:rsidRPr="00E52438" w:rsidSect="00953226">
      <w:headerReference w:type="even" r:id="rId8"/>
      <w:headerReference w:type="default" r:id="rId9"/>
      <w:footerReference w:type="even" r:id="rId10"/>
      <w:footerReference w:type="default" r:id="rId11"/>
      <w:headerReference w:type="first" r:id="rId12"/>
      <w:footerReference w:type="first" r:id="rId13"/>
      <w:pgSz w:w="11906" w:h="16838" w:code="9"/>
      <w:pgMar w:top="1928" w:right="1474" w:bottom="1928" w:left="1588" w:header="851" w:footer="1134" w:gutter="0"/>
      <w:cols w:space="425"/>
      <w:titlePg/>
      <w:docGrid w:type="lines" w:linePitch="435"/>
    </w:sectPr>
  </w:body>
</w:document>
</file>

<file path=word/customizations.xml><?xml version="1.0" encoding="utf-8"?>
<wne:tcg xmlns:r="http://schemas.openxmlformats.org/officeDocument/2006/relationships" xmlns:wne="http://schemas.microsoft.com/office/word/2006/wordml">
  <wne:keymaps>
    <wne:keymap wne:kcmPrimary="0231">
      <wne:acd wne:acdName="acd1"/>
    </wne:keymap>
    <wne:keymap wne:kcmPrimary="0232">
      <wne:acd wne:acdName="acd0"/>
    </wne:keymap>
    <wne:keymap wne:kcmPrimary="0233">
      <wne:acd wne:acdName="acd2"/>
    </wne:keymap>
    <wne:keymap wne:kcmPrimary="0234">
      <wne:acd wne:acdName="acd3"/>
    </wne:keymap>
  </wne:keymaps>
  <wne:toolbars>
    <wne:acdManifest>
      <wne:acdEntry wne:acdName="acd0"/>
      <wne:acdEntry wne:acdName="acd1"/>
      <wne:acdEntry wne:acdName="acd2"/>
      <wne:acdEntry wne:acdName="acd3"/>
    </wne:acdManifest>
  </wne:toolbars>
  <wne:acds>
    <wne:acd wne:argValue="AQAAAAAA" wne:acdName="acd0" wne:fciIndexBasedOn="0065"/>
    <wne:acd wne:argValue="AQAAAD4A" wne:acdName="acd1" wne:fciIndexBasedOn="0065"/>
    <wne:acd wne:argValue="AgAHaJiYIAAyACwAAE4BMNGeU08=" wne:acdName="acd2" wne:fciIndexBasedOn="0065"/>
    <wne:acd wne:argValue="AgBvUgdomJgsAAj/jE4J/ywAd2lTTw=="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9F116" w14:textId="77777777" w:rsidR="007B1292" w:rsidRDefault="007B1292" w:rsidP="00AF4561">
      <w:pPr>
        <w:spacing w:line="240" w:lineRule="auto"/>
        <w:ind w:firstLine="640"/>
      </w:pPr>
      <w:r>
        <w:separator/>
      </w:r>
    </w:p>
  </w:endnote>
  <w:endnote w:type="continuationSeparator" w:id="0">
    <w:p w14:paraId="5EE61B69" w14:textId="77777777" w:rsidR="007B1292" w:rsidRDefault="007B1292" w:rsidP="00AF456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1414" w14:textId="10A835E2" w:rsidR="007131B6" w:rsidRPr="007131B6" w:rsidRDefault="007131B6" w:rsidP="007131B6">
    <w:pPr>
      <w:pStyle w:val="a7"/>
      <w:ind w:leftChars="100" w:left="312" w:rightChars="100" w:right="312" w:firstLineChars="0"/>
      <w:rPr>
        <w:rFonts w:ascii="宋体" w:eastAsia="宋体" w:hAnsi="宋体" w:hint="eastAsia"/>
        <w:sz w:val="28"/>
        <w:szCs w:val="28"/>
      </w:rPr>
    </w:pPr>
    <w:r w:rsidRPr="007131B6">
      <w:rPr>
        <w:rFonts w:ascii="宋体" w:eastAsia="宋体" w:hAnsi="宋体" w:hint="eastAsia"/>
        <w:sz w:val="28"/>
        <w:szCs w:val="28"/>
      </w:rPr>
      <w:t>-</w:t>
    </w:r>
    <w:r w:rsidRPr="007131B6">
      <w:rPr>
        <w:rFonts w:ascii="宋体" w:eastAsia="宋体" w:hAnsi="宋体"/>
        <w:sz w:val="28"/>
        <w:szCs w:val="28"/>
      </w:rPr>
      <w:t xml:space="preserve"> </w:t>
    </w:r>
    <w:sdt>
      <w:sdtPr>
        <w:rPr>
          <w:rFonts w:ascii="宋体" w:eastAsia="宋体" w:hAnsi="宋体"/>
          <w:sz w:val="28"/>
          <w:szCs w:val="28"/>
        </w:rPr>
        <w:id w:val="1450662966"/>
        <w:docPartObj>
          <w:docPartGallery w:val="Page Numbers (Bottom of Page)"/>
          <w:docPartUnique/>
        </w:docPartObj>
      </w:sdtPr>
      <w:sdtContent>
        <w:r w:rsidR="00273A20" w:rsidRPr="00273A20">
          <w:rPr>
            <w:rFonts w:ascii="宋体" w:eastAsia="宋体" w:hAnsi="宋体"/>
            <w:sz w:val="28"/>
            <w:szCs w:val="28"/>
          </w:rPr>
          <w:fldChar w:fldCharType="begin"/>
        </w:r>
        <w:r w:rsidR="00273A20" w:rsidRPr="00273A20">
          <w:rPr>
            <w:rFonts w:ascii="宋体" w:eastAsia="宋体" w:hAnsi="宋体"/>
            <w:sz w:val="28"/>
            <w:szCs w:val="28"/>
          </w:rPr>
          <w:instrText>PAGE   \* MERGEFORMAT</w:instrText>
        </w:r>
        <w:r w:rsidR="00273A20" w:rsidRPr="00273A20">
          <w:rPr>
            <w:rFonts w:ascii="宋体" w:eastAsia="宋体" w:hAnsi="宋体"/>
            <w:sz w:val="28"/>
            <w:szCs w:val="28"/>
          </w:rPr>
          <w:fldChar w:fldCharType="separate"/>
        </w:r>
        <w:r w:rsidR="00273A20" w:rsidRPr="00273A20">
          <w:rPr>
            <w:rFonts w:ascii="宋体" w:eastAsia="宋体" w:hAnsi="宋体"/>
            <w:sz w:val="28"/>
            <w:szCs w:val="28"/>
            <w:lang w:val="zh-CN"/>
          </w:rPr>
          <w:t>1</w:t>
        </w:r>
        <w:r w:rsidR="00273A20" w:rsidRPr="00273A20">
          <w:rPr>
            <w:rFonts w:ascii="宋体" w:eastAsia="宋体" w:hAnsi="宋体"/>
            <w:sz w:val="28"/>
            <w:szCs w:val="28"/>
          </w:rPr>
          <w:fldChar w:fldCharType="end"/>
        </w:r>
        <w:r w:rsidRPr="007131B6">
          <w:rPr>
            <w:rFonts w:ascii="宋体" w:eastAsia="宋体" w:hAnsi="宋体"/>
            <w:sz w:val="28"/>
            <w:szCs w:val="28"/>
          </w:rPr>
          <w:t xml:space="preserve"> </w:t>
        </w:r>
        <w:r w:rsidRPr="007131B6">
          <w:rPr>
            <w:rFonts w:ascii="宋体" w:eastAsia="宋体" w:hAnsi="宋体" w:hint="eastAsia"/>
            <w:sz w:val="28"/>
            <w:szCs w:val="28"/>
          </w:rPr>
          <w:t>-</w:t>
        </w:r>
      </w:sdtContent>
    </w:sdt>
  </w:p>
  <w:p w14:paraId="564B6CD4" w14:textId="77777777" w:rsidR="007131B6" w:rsidRDefault="007131B6">
    <w:pPr>
      <w:pStyle w:val="a7"/>
      <w:ind w:firstLine="3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7C40" w14:textId="306430C5" w:rsidR="007131B6" w:rsidRPr="007131B6" w:rsidRDefault="007131B6" w:rsidP="007131B6">
    <w:pPr>
      <w:pStyle w:val="a7"/>
      <w:ind w:left="720" w:rightChars="100" w:right="312" w:firstLineChars="0"/>
      <w:jc w:val="right"/>
      <w:rPr>
        <w:rFonts w:ascii="宋体" w:eastAsia="宋体" w:hAnsi="宋体" w:hint="eastAsia"/>
        <w:sz w:val="28"/>
        <w:szCs w:val="28"/>
      </w:rPr>
    </w:pPr>
    <w:r w:rsidRPr="007131B6">
      <w:rPr>
        <w:rFonts w:ascii="宋体" w:eastAsia="宋体" w:hAnsi="宋体" w:hint="eastAsia"/>
        <w:sz w:val="28"/>
        <w:szCs w:val="28"/>
      </w:rPr>
      <w:t>-</w:t>
    </w:r>
    <w:r w:rsidRPr="007131B6">
      <w:rPr>
        <w:rFonts w:ascii="宋体" w:eastAsia="宋体" w:hAnsi="宋体"/>
        <w:sz w:val="28"/>
        <w:szCs w:val="28"/>
      </w:rPr>
      <w:t xml:space="preserve"> </w:t>
    </w:r>
    <w:sdt>
      <w:sdtPr>
        <w:rPr>
          <w:rFonts w:ascii="宋体" w:eastAsia="宋体" w:hAnsi="宋体"/>
          <w:sz w:val="28"/>
          <w:szCs w:val="28"/>
        </w:rPr>
        <w:id w:val="1858084675"/>
        <w:docPartObj>
          <w:docPartGallery w:val="Page Numbers (Bottom of Page)"/>
          <w:docPartUnique/>
        </w:docPartObj>
      </w:sdtPr>
      <w:sdtContent>
        <w:r w:rsidRPr="007131B6">
          <w:rPr>
            <w:rFonts w:ascii="宋体" w:eastAsia="宋体" w:hAnsi="宋体"/>
            <w:sz w:val="28"/>
            <w:szCs w:val="28"/>
          </w:rPr>
          <w:fldChar w:fldCharType="begin"/>
        </w:r>
        <w:r w:rsidRPr="007131B6">
          <w:rPr>
            <w:rFonts w:ascii="宋体" w:eastAsia="宋体" w:hAnsi="宋体"/>
            <w:sz w:val="28"/>
            <w:szCs w:val="28"/>
          </w:rPr>
          <w:instrText>PAGE   \* MERGEFORMAT</w:instrText>
        </w:r>
        <w:r w:rsidRPr="007131B6">
          <w:rPr>
            <w:rFonts w:ascii="宋体" w:eastAsia="宋体" w:hAnsi="宋体"/>
            <w:sz w:val="28"/>
            <w:szCs w:val="28"/>
          </w:rPr>
          <w:fldChar w:fldCharType="separate"/>
        </w:r>
        <w:r w:rsidRPr="007131B6">
          <w:rPr>
            <w:rFonts w:ascii="宋体" w:eastAsia="宋体" w:hAnsi="宋体"/>
            <w:sz w:val="28"/>
            <w:szCs w:val="28"/>
            <w:lang w:val="zh-CN"/>
          </w:rPr>
          <w:t>2</w:t>
        </w:r>
        <w:r w:rsidRPr="007131B6">
          <w:rPr>
            <w:rFonts w:ascii="宋体" w:eastAsia="宋体" w:hAnsi="宋体"/>
            <w:sz w:val="28"/>
            <w:szCs w:val="28"/>
          </w:rPr>
          <w:fldChar w:fldCharType="end"/>
        </w:r>
        <w:r w:rsidRPr="007131B6">
          <w:rPr>
            <w:rFonts w:ascii="宋体" w:eastAsia="宋体" w:hAnsi="宋体"/>
            <w:sz w:val="28"/>
            <w:szCs w:val="28"/>
          </w:rPr>
          <w:t xml:space="preserve"> </w:t>
        </w:r>
        <w:r w:rsidRPr="007131B6">
          <w:rPr>
            <w:rFonts w:ascii="宋体" w:eastAsia="宋体" w:hAnsi="宋体" w:hint="eastAsia"/>
            <w:sz w:val="28"/>
            <w:szCs w:val="28"/>
          </w:rPr>
          <w:t>-</w:t>
        </w:r>
      </w:sdtContent>
    </w:sdt>
  </w:p>
  <w:p w14:paraId="2EE476F3" w14:textId="77777777" w:rsidR="007131B6" w:rsidRDefault="007131B6">
    <w:pPr>
      <w:pStyle w:val="a7"/>
      <w:ind w:firstLine="3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7737D" w14:textId="77777777" w:rsidR="00273A20" w:rsidRDefault="00273A20">
    <w:pPr>
      <w:pStyle w:val="a7"/>
      <w:ind w:firstLine="3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9B00F" w14:textId="77777777" w:rsidR="007B1292" w:rsidRDefault="007B1292" w:rsidP="00AF4561">
      <w:pPr>
        <w:spacing w:line="240" w:lineRule="auto"/>
        <w:ind w:firstLine="640"/>
      </w:pPr>
      <w:r>
        <w:separator/>
      </w:r>
    </w:p>
  </w:footnote>
  <w:footnote w:type="continuationSeparator" w:id="0">
    <w:p w14:paraId="230087AE" w14:textId="77777777" w:rsidR="007B1292" w:rsidRDefault="007B1292" w:rsidP="00AF456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3932" w14:textId="77777777" w:rsidR="00273A20" w:rsidRDefault="00273A20">
    <w:pPr>
      <w:pStyle w:val="a5"/>
      <w:ind w:firstLine="3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1D0C" w14:textId="77777777" w:rsidR="00273A20" w:rsidRDefault="00273A20">
    <w:pPr>
      <w:pStyle w:val="a5"/>
      <w:ind w:firstLine="3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5250" w14:textId="77777777" w:rsidR="00273A20" w:rsidRPr="00273A20" w:rsidRDefault="00273A20" w:rsidP="00273A20">
    <w:pPr>
      <w:ind w:left="624"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211BAD"/>
    <w:multiLevelType w:val="singleLevel"/>
    <w:tmpl w:val="D1211BAD"/>
    <w:lvl w:ilvl="0">
      <w:start w:val="2"/>
      <w:numFmt w:val="decimal"/>
      <w:lvlText w:val="%1."/>
      <w:lvlJc w:val="left"/>
      <w:pPr>
        <w:tabs>
          <w:tab w:val="num" w:pos="312"/>
        </w:tabs>
      </w:pPr>
    </w:lvl>
  </w:abstractNum>
  <w:abstractNum w:abstractNumId="1" w15:restartNumberingAfterBreak="0">
    <w:nsid w:val="584A77A1"/>
    <w:multiLevelType w:val="singleLevel"/>
    <w:tmpl w:val="584A77A1"/>
    <w:lvl w:ilvl="0">
      <w:start w:val="1"/>
      <w:numFmt w:val="chineseCounting"/>
      <w:suff w:val="nothing"/>
      <w:lvlText w:val="%1、"/>
      <w:lvlJc w:val="left"/>
      <w:rPr>
        <w:rFonts w:hint="eastAsia"/>
      </w:rPr>
    </w:lvl>
  </w:abstractNum>
  <w:abstractNum w:abstractNumId="2" w15:restartNumberingAfterBreak="0">
    <w:nsid w:val="603494D4"/>
    <w:multiLevelType w:val="singleLevel"/>
    <w:tmpl w:val="603494D4"/>
    <w:lvl w:ilvl="0">
      <w:start w:val="1"/>
      <w:numFmt w:val="chineseCounting"/>
      <w:suff w:val="nothing"/>
      <w:lvlText w:val="%1、"/>
      <w:lvlJc w:val="left"/>
    </w:lvl>
  </w:abstractNum>
  <w:num w:numId="1" w16cid:durableId="556401081">
    <w:abstractNumId w:val="2"/>
  </w:num>
  <w:num w:numId="2" w16cid:durableId="247620663">
    <w:abstractNumId w:val="1"/>
  </w:num>
  <w:num w:numId="3" w16cid:durableId="166077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evenAndOddHeaders/>
  <w:drawingGridHorizontalSpacing w:val="156"/>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D9"/>
    <w:rsid w:val="00027001"/>
    <w:rsid w:val="000332A8"/>
    <w:rsid w:val="0003373E"/>
    <w:rsid w:val="00097201"/>
    <w:rsid w:val="000C3FEE"/>
    <w:rsid w:val="00113452"/>
    <w:rsid w:val="00135A32"/>
    <w:rsid w:val="00135C48"/>
    <w:rsid w:val="0015239F"/>
    <w:rsid w:val="00177893"/>
    <w:rsid w:val="0019662E"/>
    <w:rsid w:val="001A0CCE"/>
    <w:rsid w:val="001A1F7A"/>
    <w:rsid w:val="001C23E3"/>
    <w:rsid w:val="00201401"/>
    <w:rsid w:val="00224CBE"/>
    <w:rsid w:val="00257755"/>
    <w:rsid w:val="002725EF"/>
    <w:rsid w:val="00273A20"/>
    <w:rsid w:val="0031380C"/>
    <w:rsid w:val="003145D9"/>
    <w:rsid w:val="003161F3"/>
    <w:rsid w:val="00323A25"/>
    <w:rsid w:val="00367D52"/>
    <w:rsid w:val="003B16B7"/>
    <w:rsid w:val="003E2D63"/>
    <w:rsid w:val="00526114"/>
    <w:rsid w:val="0054465F"/>
    <w:rsid w:val="00546478"/>
    <w:rsid w:val="006036B3"/>
    <w:rsid w:val="00697A69"/>
    <w:rsid w:val="00711261"/>
    <w:rsid w:val="007131B6"/>
    <w:rsid w:val="00715E8C"/>
    <w:rsid w:val="007778BC"/>
    <w:rsid w:val="007B1292"/>
    <w:rsid w:val="007B635E"/>
    <w:rsid w:val="0081374B"/>
    <w:rsid w:val="008B0FC0"/>
    <w:rsid w:val="008E1F92"/>
    <w:rsid w:val="009422EB"/>
    <w:rsid w:val="00953226"/>
    <w:rsid w:val="009639DA"/>
    <w:rsid w:val="00991407"/>
    <w:rsid w:val="009A055C"/>
    <w:rsid w:val="009D2322"/>
    <w:rsid w:val="009E7AE8"/>
    <w:rsid w:val="00A25631"/>
    <w:rsid w:val="00A265AE"/>
    <w:rsid w:val="00A90276"/>
    <w:rsid w:val="00AE748C"/>
    <w:rsid w:val="00AE7981"/>
    <w:rsid w:val="00AF4561"/>
    <w:rsid w:val="00B43EA0"/>
    <w:rsid w:val="00B775FC"/>
    <w:rsid w:val="00BA1EC8"/>
    <w:rsid w:val="00BA4172"/>
    <w:rsid w:val="00C23D84"/>
    <w:rsid w:val="00C84A9A"/>
    <w:rsid w:val="00C941D9"/>
    <w:rsid w:val="00CB6E04"/>
    <w:rsid w:val="00CC5927"/>
    <w:rsid w:val="00CE74AF"/>
    <w:rsid w:val="00CF3B88"/>
    <w:rsid w:val="00D440C5"/>
    <w:rsid w:val="00DC3ED9"/>
    <w:rsid w:val="00E12CD2"/>
    <w:rsid w:val="00E133D1"/>
    <w:rsid w:val="00E25550"/>
    <w:rsid w:val="00E52438"/>
    <w:rsid w:val="00E71DC3"/>
    <w:rsid w:val="00EC4D36"/>
    <w:rsid w:val="00ED258E"/>
    <w:rsid w:val="00EE553A"/>
    <w:rsid w:val="00EF3F05"/>
    <w:rsid w:val="00EF4F56"/>
    <w:rsid w:val="00F0761B"/>
    <w:rsid w:val="00F129F5"/>
    <w:rsid w:val="00F928BE"/>
    <w:rsid w:val="00FD11D8"/>
    <w:rsid w:val="00FD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B7C6"/>
  <w15:chartTrackingRefBased/>
  <w15:docId w15:val="{EA261D0E-C795-4453-A02B-00B1F607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6B3"/>
    <w:pPr>
      <w:widowControl w:val="0"/>
      <w:spacing w:line="580" w:lineRule="exact"/>
      <w:ind w:firstLineChars="200" w:firstLine="200"/>
      <w:jc w:val="both"/>
    </w:pPr>
    <w:rPr>
      <w:rFonts w:ascii="Times New Roman" w:eastAsia="仿宋_GB2312" w:hAnsi="Times New Roman" w:cs="Times New Roman"/>
      <w:spacing w:val="-4"/>
      <w:sz w:val="32"/>
      <w:szCs w:val="24"/>
    </w:rPr>
  </w:style>
  <w:style w:type="paragraph" w:styleId="1">
    <w:name w:val="heading 1"/>
    <w:basedOn w:val="a"/>
    <w:next w:val="a"/>
    <w:link w:val="10"/>
    <w:uiPriority w:val="9"/>
    <w:qFormat/>
    <w:rsid w:val="00A25631"/>
    <w:pPr>
      <w:keepNext/>
      <w:keepLines/>
      <w:spacing w:before="340" w:after="330" w:line="578" w:lineRule="atLeast"/>
      <w:outlineLvl w:val="0"/>
    </w:pPr>
    <w:rPr>
      <w:b/>
      <w:bCs/>
      <w:kern w:val="44"/>
      <w:sz w:val="44"/>
      <w:szCs w:val="44"/>
    </w:rPr>
  </w:style>
  <w:style w:type="paragraph" w:styleId="2">
    <w:name w:val="heading 2"/>
    <w:aliases w:val="一、黑体"/>
    <w:basedOn w:val="a"/>
    <w:next w:val="a"/>
    <w:link w:val="20"/>
    <w:autoRedefine/>
    <w:uiPriority w:val="9"/>
    <w:unhideWhenUsed/>
    <w:qFormat/>
    <w:rsid w:val="00711261"/>
    <w:pPr>
      <w:keepNext/>
      <w:keepLines/>
      <w:spacing w:before="260" w:after="120" w:line="416" w:lineRule="atLeast"/>
      <w:outlineLvl w:val="1"/>
    </w:pPr>
    <w:rPr>
      <w:rFonts w:eastAsia="黑体" w:cstheme="majorBidi"/>
      <w:bCs/>
      <w:szCs w:val="32"/>
    </w:rPr>
  </w:style>
  <w:style w:type="paragraph" w:styleId="3">
    <w:name w:val="heading 3"/>
    <w:basedOn w:val="a"/>
    <w:next w:val="a"/>
    <w:link w:val="30"/>
    <w:uiPriority w:val="9"/>
    <w:unhideWhenUsed/>
    <w:qFormat/>
    <w:rsid w:val="00201401"/>
    <w:pPr>
      <w:keepNext/>
      <w:keepLines/>
      <w:spacing w:before="260" w:after="260" w:line="416" w:lineRule="atLeast"/>
      <w:outlineLvl w:val="2"/>
    </w:pPr>
    <w:rPr>
      <w:b/>
      <w:bCs/>
      <w:szCs w:val="32"/>
    </w:rPr>
  </w:style>
  <w:style w:type="paragraph" w:styleId="4">
    <w:name w:val="heading 4"/>
    <w:basedOn w:val="a"/>
    <w:next w:val="a"/>
    <w:link w:val="40"/>
    <w:uiPriority w:val="9"/>
    <w:unhideWhenUsed/>
    <w:qFormat/>
    <w:rsid w:val="00F928BE"/>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BA1EC8"/>
    <w:pPr>
      <w:ind w:firstLineChars="0" w:firstLine="0"/>
      <w:jc w:val="center"/>
      <w:outlineLvl w:val="0"/>
    </w:pPr>
    <w:rPr>
      <w:rFonts w:ascii="方正小标宋简体" w:eastAsia="方正小标宋简体" w:hAnsi="Cambria"/>
      <w:bCs/>
      <w:sz w:val="44"/>
      <w:szCs w:val="32"/>
    </w:rPr>
  </w:style>
  <w:style w:type="character" w:customStyle="1" w:styleId="a4">
    <w:name w:val="标题 字符"/>
    <w:basedOn w:val="a0"/>
    <w:link w:val="a3"/>
    <w:uiPriority w:val="10"/>
    <w:rsid w:val="00BA1EC8"/>
    <w:rPr>
      <w:rFonts w:ascii="方正小标宋简体" w:eastAsia="方正小标宋简体" w:hAnsi="Cambria" w:cs="Times New Roman"/>
      <w:bCs/>
      <w:spacing w:val="-4"/>
      <w:sz w:val="44"/>
      <w:szCs w:val="32"/>
    </w:rPr>
  </w:style>
  <w:style w:type="paragraph" w:styleId="a5">
    <w:name w:val="header"/>
    <w:basedOn w:val="a"/>
    <w:link w:val="a6"/>
    <w:uiPriority w:val="99"/>
    <w:unhideWhenUsed/>
    <w:rsid w:val="00AF45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F4561"/>
    <w:rPr>
      <w:rFonts w:ascii="仿宋_GB2312" w:eastAsia="仿宋_GB2312" w:hAnsi="Times New Roman" w:cs="Times New Roman"/>
      <w:spacing w:val="-4"/>
      <w:sz w:val="18"/>
      <w:szCs w:val="18"/>
    </w:rPr>
  </w:style>
  <w:style w:type="paragraph" w:styleId="a7">
    <w:name w:val="footer"/>
    <w:basedOn w:val="a"/>
    <w:link w:val="a8"/>
    <w:uiPriority w:val="99"/>
    <w:unhideWhenUsed/>
    <w:rsid w:val="00AF4561"/>
    <w:pPr>
      <w:tabs>
        <w:tab w:val="center" w:pos="4153"/>
        <w:tab w:val="right" w:pos="8306"/>
      </w:tabs>
      <w:snapToGrid w:val="0"/>
      <w:jc w:val="left"/>
    </w:pPr>
    <w:rPr>
      <w:sz w:val="18"/>
      <w:szCs w:val="18"/>
    </w:rPr>
  </w:style>
  <w:style w:type="character" w:customStyle="1" w:styleId="a8">
    <w:name w:val="页脚 字符"/>
    <w:basedOn w:val="a0"/>
    <w:link w:val="a7"/>
    <w:uiPriority w:val="99"/>
    <w:rsid w:val="00AF4561"/>
    <w:rPr>
      <w:rFonts w:ascii="仿宋_GB2312" w:eastAsia="仿宋_GB2312" w:hAnsi="Times New Roman" w:cs="Times New Roman"/>
      <w:spacing w:val="-4"/>
      <w:sz w:val="18"/>
      <w:szCs w:val="18"/>
    </w:rPr>
  </w:style>
  <w:style w:type="character" w:customStyle="1" w:styleId="20">
    <w:name w:val="标题 2 字符"/>
    <w:aliases w:val="一、黑体 字符"/>
    <w:basedOn w:val="a0"/>
    <w:link w:val="2"/>
    <w:uiPriority w:val="9"/>
    <w:rsid w:val="00711261"/>
    <w:rPr>
      <w:rFonts w:ascii="Times New Roman" w:eastAsia="黑体" w:hAnsi="Times New Roman" w:cstheme="majorBidi"/>
      <w:bCs/>
      <w:spacing w:val="-4"/>
      <w:sz w:val="32"/>
      <w:szCs w:val="32"/>
    </w:rPr>
  </w:style>
  <w:style w:type="paragraph" w:styleId="a9">
    <w:name w:val="Subtitle"/>
    <w:aliases w:val="（二）,楷体"/>
    <w:basedOn w:val="a"/>
    <w:next w:val="a"/>
    <w:link w:val="aa"/>
    <w:autoRedefine/>
    <w:uiPriority w:val="11"/>
    <w:qFormat/>
    <w:rsid w:val="00BA1EC8"/>
    <w:pPr>
      <w:spacing w:before="240" w:after="60" w:line="312" w:lineRule="atLeast"/>
      <w:ind w:firstLine="624"/>
      <w:jc w:val="center"/>
      <w:outlineLvl w:val="2"/>
    </w:pPr>
    <w:rPr>
      <w:rFonts w:eastAsia="楷体_GB2312" w:cstheme="minorBidi"/>
      <w:bCs/>
      <w:kern w:val="28"/>
      <w:szCs w:val="32"/>
    </w:rPr>
  </w:style>
  <w:style w:type="character" w:customStyle="1" w:styleId="aa">
    <w:name w:val="副标题 字符"/>
    <w:aliases w:val="（二） 字符,楷体 字符"/>
    <w:basedOn w:val="a0"/>
    <w:link w:val="a9"/>
    <w:uiPriority w:val="11"/>
    <w:rsid w:val="00BA1EC8"/>
    <w:rPr>
      <w:rFonts w:ascii="Times New Roman" w:eastAsia="楷体_GB2312" w:hAnsi="Times New Roman"/>
      <w:bCs/>
      <w:spacing w:val="-4"/>
      <w:kern w:val="28"/>
      <w:sz w:val="32"/>
      <w:szCs w:val="32"/>
    </w:rPr>
  </w:style>
  <w:style w:type="character" w:customStyle="1" w:styleId="10">
    <w:name w:val="标题 1 字符"/>
    <w:basedOn w:val="a0"/>
    <w:link w:val="1"/>
    <w:uiPriority w:val="9"/>
    <w:rsid w:val="00A25631"/>
    <w:rPr>
      <w:rFonts w:ascii="仿宋_GB2312" w:eastAsia="仿宋_GB2312" w:hAnsi="Times New Roman" w:cs="Times New Roman"/>
      <w:b/>
      <w:bCs/>
      <w:spacing w:val="-4"/>
      <w:kern w:val="44"/>
      <w:sz w:val="44"/>
      <w:szCs w:val="44"/>
    </w:rPr>
  </w:style>
  <w:style w:type="character" w:customStyle="1" w:styleId="30">
    <w:name w:val="标题 3 字符"/>
    <w:basedOn w:val="a0"/>
    <w:link w:val="3"/>
    <w:uiPriority w:val="9"/>
    <w:rsid w:val="00201401"/>
    <w:rPr>
      <w:rFonts w:ascii="仿宋_GB2312" w:eastAsia="仿宋_GB2312" w:hAnsi="Times New Roman" w:cs="Times New Roman"/>
      <w:b/>
      <w:bCs/>
      <w:spacing w:val="-4"/>
      <w:sz w:val="32"/>
      <w:szCs w:val="32"/>
    </w:rPr>
  </w:style>
  <w:style w:type="character" w:customStyle="1" w:styleId="40">
    <w:name w:val="标题 4 字符"/>
    <w:basedOn w:val="a0"/>
    <w:link w:val="4"/>
    <w:uiPriority w:val="9"/>
    <w:rsid w:val="00F928BE"/>
    <w:rPr>
      <w:rFonts w:asciiTheme="majorHAnsi" w:eastAsiaTheme="majorEastAsia" w:hAnsiTheme="majorHAnsi" w:cstheme="majorBidi"/>
      <w:b/>
      <w:bCs/>
      <w:spacing w:val="-4"/>
      <w:sz w:val="28"/>
      <w:szCs w:val="28"/>
    </w:rPr>
  </w:style>
  <w:style w:type="table" w:styleId="ab">
    <w:name w:val="Table Grid"/>
    <w:basedOn w:val="a1"/>
    <w:qFormat/>
    <w:rsid w:val="00E5243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829388">
      <w:bodyDiv w:val="1"/>
      <w:marLeft w:val="0"/>
      <w:marRight w:val="0"/>
      <w:marTop w:val="0"/>
      <w:marBottom w:val="0"/>
      <w:divBdr>
        <w:top w:val="none" w:sz="0" w:space="0" w:color="auto"/>
        <w:left w:val="none" w:sz="0" w:space="0" w:color="auto"/>
        <w:bottom w:val="none" w:sz="0" w:space="0" w:color="auto"/>
        <w:right w:val="none" w:sz="0" w:space="0" w:color="auto"/>
      </w:divBdr>
      <w:divsChild>
        <w:div w:id="70010859">
          <w:marLeft w:val="0"/>
          <w:marRight w:val="0"/>
          <w:marTop w:val="0"/>
          <w:marBottom w:val="0"/>
          <w:divBdr>
            <w:top w:val="none" w:sz="0" w:space="0" w:color="auto"/>
            <w:left w:val="none" w:sz="0" w:space="0" w:color="auto"/>
            <w:bottom w:val="none" w:sz="0" w:space="0" w:color="auto"/>
            <w:right w:val="none" w:sz="0" w:space="0" w:color="auto"/>
          </w:divBdr>
          <w:divsChild>
            <w:div w:id="737754405">
              <w:marLeft w:val="0"/>
              <w:marRight w:val="0"/>
              <w:marTop w:val="0"/>
              <w:marBottom w:val="0"/>
              <w:divBdr>
                <w:top w:val="none" w:sz="0" w:space="0" w:color="auto"/>
                <w:left w:val="none" w:sz="0" w:space="0" w:color="auto"/>
                <w:bottom w:val="single" w:sz="6" w:space="0" w:color="F2F2F2"/>
                <w:right w:val="none" w:sz="0" w:space="0" w:color="auto"/>
              </w:divBdr>
              <w:divsChild>
                <w:div w:id="808670929">
                  <w:marLeft w:val="0"/>
                  <w:marRight w:val="0"/>
                  <w:marTop w:val="0"/>
                  <w:marBottom w:val="0"/>
                  <w:divBdr>
                    <w:top w:val="none" w:sz="0" w:space="0" w:color="auto"/>
                    <w:left w:val="none" w:sz="0" w:space="0" w:color="auto"/>
                    <w:bottom w:val="none" w:sz="0" w:space="0" w:color="auto"/>
                    <w:right w:val="none" w:sz="0" w:space="0" w:color="auto"/>
                  </w:divBdr>
                  <w:divsChild>
                    <w:div w:id="1075130846">
                      <w:marLeft w:val="0"/>
                      <w:marRight w:val="0"/>
                      <w:marTop w:val="0"/>
                      <w:marBottom w:val="0"/>
                      <w:divBdr>
                        <w:top w:val="none" w:sz="0" w:space="0" w:color="auto"/>
                        <w:left w:val="none" w:sz="0" w:space="0" w:color="auto"/>
                        <w:bottom w:val="none" w:sz="0" w:space="0" w:color="auto"/>
                        <w:right w:val="none" w:sz="0" w:space="0" w:color="auto"/>
                      </w:divBdr>
                      <w:divsChild>
                        <w:div w:id="126172116">
                          <w:marLeft w:val="180"/>
                          <w:marRight w:val="0"/>
                          <w:marTop w:val="0"/>
                          <w:marBottom w:val="0"/>
                          <w:divBdr>
                            <w:top w:val="none" w:sz="0" w:space="0" w:color="auto"/>
                            <w:left w:val="none" w:sz="0" w:space="0" w:color="auto"/>
                            <w:bottom w:val="none" w:sz="0" w:space="0" w:color="auto"/>
                            <w:right w:val="none" w:sz="0" w:space="0" w:color="auto"/>
                          </w:divBdr>
                        </w:div>
                      </w:divsChild>
                    </w:div>
                    <w:div w:id="981350779">
                      <w:marLeft w:val="0"/>
                      <w:marRight w:val="0"/>
                      <w:marTop w:val="0"/>
                      <w:marBottom w:val="0"/>
                      <w:divBdr>
                        <w:top w:val="none" w:sz="0" w:space="0" w:color="auto"/>
                        <w:left w:val="none" w:sz="0" w:space="0" w:color="auto"/>
                        <w:bottom w:val="none" w:sz="0" w:space="0" w:color="auto"/>
                        <w:right w:val="none" w:sz="0" w:space="0" w:color="auto"/>
                      </w:divBdr>
                      <w:divsChild>
                        <w:div w:id="713192504">
                          <w:marLeft w:val="0"/>
                          <w:marRight w:val="225"/>
                          <w:marTop w:val="0"/>
                          <w:marBottom w:val="0"/>
                          <w:divBdr>
                            <w:top w:val="none" w:sz="0" w:space="0" w:color="auto"/>
                            <w:left w:val="none" w:sz="0" w:space="0" w:color="auto"/>
                            <w:bottom w:val="none" w:sz="0" w:space="0" w:color="auto"/>
                            <w:right w:val="none" w:sz="0" w:space="0" w:color="auto"/>
                          </w:divBdr>
                        </w:div>
                        <w:div w:id="813641559">
                          <w:marLeft w:val="0"/>
                          <w:marRight w:val="360"/>
                          <w:marTop w:val="0"/>
                          <w:marBottom w:val="0"/>
                          <w:divBdr>
                            <w:top w:val="none" w:sz="0" w:space="0" w:color="auto"/>
                            <w:left w:val="none" w:sz="0" w:space="0" w:color="auto"/>
                            <w:bottom w:val="none" w:sz="0" w:space="0" w:color="auto"/>
                            <w:right w:val="none" w:sz="0" w:space="0" w:color="auto"/>
                          </w:divBdr>
                          <w:divsChild>
                            <w:div w:id="20052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90162">
              <w:marLeft w:val="0"/>
              <w:marRight w:val="0"/>
              <w:marTop w:val="0"/>
              <w:marBottom w:val="0"/>
              <w:divBdr>
                <w:top w:val="none" w:sz="0" w:space="0" w:color="auto"/>
                <w:left w:val="none" w:sz="0" w:space="0" w:color="auto"/>
                <w:bottom w:val="none" w:sz="0" w:space="0" w:color="auto"/>
                <w:right w:val="none" w:sz="0" w:space="0" w:color="auto"/>
              </w:divBdr>
              <w:divsChild>
                <w:div w:id="690184214">
                  <w:marLeft w:val="0"/>
                  <w:marRight w:val="0"/>
                  <w:marTop w:val="0"/>
                  <w:marBottom w:val="0"/>
                  <w:divBdr>
                    <w:top w:val="none" w:sz="0" w:space="0" w:color="auto"/>
                    <w:left w:val="none" w:sz="0" w:space="0" w:color="auto"/>
                    <w:bottom w:val="single" w:sz="6" w:space="12" w:color="F2F2F2"/>
                    <w:right w:val="none" w:sz="0" w:space="0" w:color="auto"/>
                  </w:divBdr>
                  <w:divsChild>
                    <w:div w:id="1144352030">
                      <w:marLeft w:val="0"/>
                      <w:marRight w:val="0"/>
                      <w:marTop w:val="0"/>
                      <w:marBottom w:val="0"/>
                      <w:divBdr>
                        <w:top w:val="none" w:sz="0" w:space="0" w:color="auto"/>
                        <w:left w:val="none" w:sz="0" w:space="0" w:color="auto"/>
                        <w:bottom w:val="none" w:sz="0" w:space="0" w:color="auto"/>
                        <w:right w:val="none" w:sz="0" w:space="0" w:color="auto"/>
                      </w:divBdr>
                    </w:div>
                    <w:div w:id="1013806081">
                      <w:marLeft w:val="0"/>
                      <w:marRight w:val="0"/>
                      <w:marTop w:val="360"/>
                      <w:marBottom w:val="0"/>
                      <w:divBdr>
                        <w:top w:val="none" w:sz="0" w:space="0" w:color="auto"/>
                        <w:left w:val="none" w:sz="0" w:space="0" w:color="auto"/>
                        <w:bottom w:val="none" w:sz="0" w:space="0" w:color="auto"/>
                        <w:right w:val="none" w:sz="0" w:space="0" w:color="auto"/>
                      </w:divBdr>
                    </w:div>
                    <w:div w:id="106122854">
                      <w:marLeft w:val="0"/>
                      <w:marRight w:val="0"/>
                      <w:marTop w:val="360"/>
                      <w:marBottom w:val="0"/>
                      <w:divBdr>
                        <w:top w:val="none" w:sz="0" w:space="0" w:color="auto"/>
                        <w:left w:val="none" w:sz="0" w:space="0" w:color="auto"/>
                        <w:bottom w:val="none" w:sz="0" w:space="0" w:color="auto"/>
                        <w:right w:val="none" w:sz="0" w:space="0" w:color="auto"/>
                      </w:divBdr>
                    </w:div>
                    <w:div w:id="1151363910">
                      <w:marLeft w:val="0"/>
                      <w:marRight w:val="0"/>
                      <w:marTop w:val="360"/>
                      <w:marBottom w:val="0"/>
                      <w:divBdr>
                        <w:top w:val="none" w:sz="0" w:space="0" w:color="auto"/>
                        <w:left w:val="none" w:sz="0" w:space="0" w:color="auto"/>
                        <w:bottom w:val="none" w:sz="0" w:space="0" w:color="auto"/>
                        <w:right w:val="none" w:sz="0" w:space="0" w:color="auto"/>
                      </w:divBdr>
                    </w:div>
                    <w:div w:id="242178014">
                      <w:marLeft w:val="0"/>
                      <w:marRight w:val="0"/>
                      <w:marTop w:val="360"/>
                      <w:marBottom w:val="0"/>
                      <w:divBdr>
                        <w:top w:val="none" w:sz="0" w:space="0" w:color="auto"/>
                        <w:left w:val="none" w:sz="0" w:space="0" w:color="auto"/>
                        <w:bottom w:val="none" w:sz="0" w:space="0" w:color="auto"/>
                        <w:right w:val="none" w:sz="0" w:space="0" w:color="auto"/>
                      </w:divBdr>
                    </w:div>
                    <w:div w:id="1953782451">
                      <w:marLeft w:val="0"/>
                      <w:marRight w:val="0"/>
                      <w:marTop w:val="360"/>
                      <w:marBottom w:val="0"/>
                      <w:divBdr>
                        <w:top w:val="none" w:sz="0" w:space="0" w:color="auto"/>
                        <w:left w:val="none" w:sz="0" w:space="0" w:color="auto"/>
                        <w:bottom w:val="none" w:sz="0" w:space="0" w:color="auto"/>
                        <w:right w:val="none" w:sz="0" w:space="0" w:color="auto"/>
                      </w:divBdr>
                    </w:div>
                    <w:div w:id="549149956">
                      <w:marLeft w:val="0"/>
                      <w:marRight w:val="0"/>
                      <w:marTop w:val="360"/>
                      <w:marBottom w:val="0"/>
                      <w:divBdr>
                        <w:top w:val="none" w:sz="0" w:space="0" w:color="auto"/>
                        <w:left w:val="none" w:sz="0" w:space="0" w:color="auto"/>
                        <w:bottom w:val="none" w:sz="0" w:space="0" w:color="auto"/>
                        <w:right w:val="none" w:sz="0" w:space="0" w:color="auto"/>
                      </w:divBdr>
                    </w:div>
                    <w:div w:id="2015763935">
                      <w:marLeft w:val="0"/>
                      <w:marRight w:val="0"/>
                      <w:marTop w:val="360"/>
                      <w:marBottom w:val="0"/>
                      <w:divBdr>
                        <w:top w:val="none" w:sz="0" w:space="0" w:color="auto"/>
                        <w:left w:val="none" w:sz="0" w:space="0" w:color="auto"/>
                        <w:bottom w:val="none" w:sz="0" w:space="0" w:color="auto"/>
                        <w:right w:val="none" w:sz="0" w:space="0" w:color="auto"/>
                      </w:divBdr>
                    </w:div>
                    <w:div w:id="180165485">
                      <w:marLeft w:val="0"/>
                      <w:marRight w:val="0"/>
                      <w:marTop w:val="360"/>
                      <w:marBottom w:val="0"/>
                      <w:divBdr>
                        <w:top w:val="none" w:sz="0" w:space="0" w:color="auto"/>
                        <w:left w:val="none" w:sz="0" w:space="0" w:color="auto"/>
                        <w:bottom w:val="none" w:sz="0" w:space="0" w:color="auto"/>
                        <w:right w:val="none" w:sz="0" w:space="0" w:color="auto"/>
                      </w:divBdr>
                    </w:div>
                    <w:div w:id="915020906">
                      <w:marLeft w:val="0"/>
                      <w:marRight w:val="0"/>
                      <w:marTop w:val="330"/>
                      <w:marBottom w:val="0"/>
                      <w:divBdr>
                        <w:top w:val="none" w:sz="0" w:space="0" w:color="auto"/>
                        <w:left w:val="none" w:sz="0" w:space="0" w:color="auto"/>
                        <w:bottom w:val="none" w:sz="0" w:space="0" w:color="auto"/>
                        <w:right w:val="none" w:sz="0" w:space="0" w:color="auto"/>
                      </w:divBdr>
                    </w:div>
                  </w:divsChild>
                </w:div>
                <w:div w:id="215089409">
                  <w:marLeft w:val="0"/>
                  <w:marRight w:val="0"/>
                  <w:marTop w:val="0"/>
                  <w:marBottom w:val="0"/>
                  <w:divBdr>
                    <w:top w:val="none" w:sz="0" w:space="0" w:color="auto"/>
                    <w:left w:val="none" w:sz="0" w:space="0" w:color="auto"/>
                    <w:bottom w:val="none" w:sz="0" w:space="0" w:color="auto"/>
                    <w:right w:val="none" w:sz="0" w:space="0" w:color="auto"/>
                  </w:divBdr>
                  <w:divsChild>
                    <w:div w:id="1205558395">
                      <w:marLeft w:val="0"/>
                      <w:marRight w:val="0"/>
                      <w:marTop w:val="0"/>
                      <w:marBottom w:val="0"/>
                      <w:divBdr>
                        <w:top w:val="none" w:sz="0" w:space="0" w:color="auto"/>
                        <w:left w:val="none" w:sz="0" w:space="0" w:color="auto"/>
                        <w:bottom w:val="none" w:sz="0" w:space="0" w:color="auto"/>
                        <w:right w:val="none" w:sz="0" w:space="0" w:color="auto"/>
                      </w:divBdr>
                    </w:div>
                    <w:div w:id="2101947719">
                      <w:marLeft w:val="-120"/>
                      <w:marRight w:val="0"/>
                      <w:marTop w:val="0"/>
                      <w:marBottom w:val="0"/>
                      <w:divBdr>
                        <w:top w:val="none" w:sz="0" w:space="0" w:color="auto"/>
                        <w:left w:val="none" w:sz="0" w:space="0" w:color="auto"/>
                        <w:bottom w:val="none" w:sz="0" w:space="0" w:color="auto"/>
                        <w:right w:val="none" w:sz="0" w:space="0" w:color="auto"/>
                      </w:divBdr>
                    </w:div>
                  </w:divsChild>
                </w:div>
                <w:div w:id="588924605">
                  <w:marLeft w:val="0"/>
                  <w:marRight w:val="0"/>
                  <w:marTop w:val="480"/>
                  <w:marBottom w:val="2550"/>
                  <w:divBdr>
                    <w:top w:val="none" w:sz="0" w:space="0" w:color="auto"/>
                    <w:left w:val="none" w:sz="0" w:space="0" w:color="auto"/>
                    <w:bottom w:val="none" w:sz="0" w:space="0" w:color="auto"/>
                    <w:right w:val="none" w:sz="0" w:space="0" w:color="auto"/>
                  </w:divBdr>
                  <w:divsChild>
                    <w:div w:id="1853031181">
                      <w:marLeft w:val="0"/>
                      <w:marRight w:val="0"/>
                      <w:marTop w:val="0"/>
                      <w:marBottom w:val="0"/>
                      <w:divBdr>
                        <w:top w:val="none" w:sz="0" w:space="0" w:color="auto"/>
                        <w:left w:val="none" w:sz="0" w:space="0" w:color="auto"/>
                        <w:bottom w:val="none" w:sz="0" w:space="0" w:color="auto"/>
                        <w:right w:val="none" w:sz="0" w:space="0" w:color="auto"/>
                      </w:divBdr>
                      <w:divsChild>
                        <w:div w:id="1997764766">
                          <w:marLeft w:val="0"/>
                          <w:marRight w:val="0"/>
                          <w:marTop w:val="0"/>
                          <w:marBottom w:val="0"/>
                          <w:divBdr>
                            <w:top w:val="none" w:sz="0" w:space="0" w:color="auto"/>
                            <w:left w:val="none" w:sz="0" w:space="0" w:color="auto"/>
                            <w:bottom w:val="none" w:sz="0" w:space="0" w:color="auto"/>
                            <w:right w:val="none" w:sz="0" w:space="0" w:color="auto"/>
                          </w:divBdr>
                          <w:divsChild>
                            <w:div w:id="628391130">
                              <w:marLeft w:val="0"/>
                              <w:marRight w:val="0"/>
                              <w:marTop w:val="0"/>
                              <w:marBottom w:val="0"/>
                              <w:divBdr>
                                <w:top w:val="none" w:sz="0" w:space="0" w:color="auto"/>
                                <w:left w:val="none" w:sz="0" w:space="0" w:color="auto"/>
                                <w:bottom w:val="none" w:sz="0" w:space="0" w:color="auto"/>
                                <w:right w:val="none" w:sz="0" w:space="0" w:color="auto"/>
                              </w:divBdr>
                              <w:divsChild>
                                <w:div w:id="188955700">
                                  <w:marLeft w:val="0"/>
                                  <w:marRight w:val="0"/>
                                  <w:marTop w:val="0"/>
                                  <w:marBottom w:val="0"/>
                                  <w:divBdr>
                                    <w:top w:val="none" w:sz="0" w:space="0" w:color="auto"/>
                                    <w:left w:val="none" w:sz="0" w:space="0" w:color="auto"/>
                                    <w:bottom w:val="none" w:sz="0" w:space="0" w:color="auto"/>
                                    <w:right w:val="none" w:sz="0" w:space="0" w:color="auto"/>
                                  </w:divBdr>
                                  <w:divsChild>
                                    <w:div w:id="1231228966">
                                      <w:marLeft w:val="0"/>
                                      <w:marRight w:val="0"/>
                                      <w:marTop w:val="0"/>
                                      <w:marBottom w:val="0"/>
                                      <w:divBdr>
                                        <w:top w:val="none" w:sz="0" w:space="0" w:color="auto"/>
                                        <w:left w:val="none" w:sz="0" w:space="0" w:color="auto"/>
                                        <w:bottom w:val="none" w:sz="0" w:space="0" w:color="auto"/>
                                        <w:right w:val="none" w:sz="0" w:space="0" w:color="auto"/>
                                      </w:divBdr>
                                      <w:divsChild>
                                        <w:div w:id="2063672667">
                                          <w:marLeft w:val="0"/>
                                          <w:marRight w:val="0"/>
                                          <w:marTop w:val="0"/>
                                          <w:marBottom w:val="0"/>
                                          <w:divBdr>
                                            <w:top w:val="none" w:sz="0" w:space="0" w:color="auto"/>
                                            <w:left w:val="none" w:sz="0" w:space="0" w:color="auto"/>
                                            <w:bottom w:val="none" w:sz="0" w:space="0" w:color="auto"/>
                                            <w:right w:val="none" w:sz="0" w:space="0" w:color="auto"/>
                                          </w:divBdr>
                                        </w:div>
                                        <w:div w:id="5513093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599575">
          <w:marLeft w:val="0"/>
          <w:marRight w:val="0"/>
          <w:marTop w:val="0"/>
          <w:marBottom w:val="0"/>
          <w:divBdr>
            <w:top w:val="none" w:sz="0" w:space="0" w:color="auto"/>
            <w:left w:val="none" w:sz="0" w:space="0" w:color="auto"/>
            <w:bottom w:val="none" w:sz="0" w:space="0" w:color="auto"/>
            <w:right w:val="none" w:sz="0" w:space="0" w:color="auto"/>
          </w:divBdr>
          <w:divsChild>
            <w:div w:id="513613748">
              <w:marLeft w:val="0"/>
              <w:marRight w:val="0"/>
              <w:marTop w:val="0"/>
              <w:marBottom w:val="0"/>
              <w:divBdr>
                <w:top w:val="none" w:sz="0" w:space="0" w:color="auto"/>
                <w:left w:val="none" w:sz="0" w:space="0" w:color="auto"/>
                <w:bottom w:val="none" w:sz="0" w:space="0" w:color="auto"/>
                <w:right w:val="none" w:sz="0" w:space="0" w:color="auto"/>
              </w:divBdr>
              <w:divsChild>
                <w:div w:id="632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 Xinyu</dc:creator>
  <cp:keywords/>
  <dc:description/>
  <cp:lastModifiedBy>新宇 席</cp:lastModifiedBy>
  <cp:revision>15</cp:revision>
  <cp:lastPrinted>2023-03-10T00:22:00Z</cp:lastPrinted>
  <dcterms:created xsi:type="dcterms:W3CDTF">2023-07-10T08:01:00Z</dcterms:created>
  <dcterms:modified xsi:type="dcterms:W3CDTF">2024-11-05T01:44:00Z</dcterms:modified>
</cp:coreProperties>
</file>