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B7944">
      <w:pPr>
        <w:pStyle w:val="2"/>
        <w:numPr>
          <w:ilvl w:val="0"/>
          <w:numId w:val="0"/>
        </w:numPr>
        <w:bidi w:val="0"/>
        <w:adjustRightInd w:val="0"/>
        <w:snapToGrid w:val="0"/>
        <w:spacing w:before="100" w:beforeLines="100" w:beforeAutospacing="0" w:after="0" w:afterLines="-2147483648" w:afterAutospacing="0" w:line="360" w:lineRule="auto"/>
        <w:ind w:leftChars="0" w:firstLine="0" w:firstLineChars="0"/>
        <w:jc w:val="center"/>
        <w:rPr>
          <w:rFonts w:hint="default" w:ascii="仿宋" w:hAnsi="仿宋" w:eastAsia="仿宋" w:cs="仿宋"/>
          <w:sz w:val="36"/>
          <w:szCs w:val="36"/>
          <w:lang w:val="en-US" w:eastAsia="zh-CN"/>
        </w:rPr>
      </w:pPr>
      <w:bookmarkStart w:id="0" w:name="_Toc13062"/>
      <w:r>
        <w:rPr>
          <w:rFonts w:hint="eastAsia" w:ascii="仿宋" w:hAnsi="仿宋" w:eastAsia="仿宋" w:cs="仿宋"/>
          <w:sz w:val="36"/>
          <w:szCs w:val="36"/>
          <w:lang w:val="en-US" w:eastAsia="zh-CN"/>
        </w:rPr>
        <w:t>生命体征监测数据采集集成平台采购需求</w:t>
      </w:r>
    </w:p>
    <w:p w14:paraId="06558FD0">
      <w:pPr>
        <w:pStyle w:val="3"/>
        <w:numPr>
          <w:ilvl w:val="1"/>
          <w:numId w:val="0"/>
        </w:numPr>
        <w:bidi w:val="0"/>
        <w:ind w:leftChars="0" w:firstLine="0" w:firstLineChars="0"/>
        <w:rPr>
          <w:rFonts w:hint="eastAsia" w:ascii="仿宋" w:hAnsi="仿宋" w:eastAsia="仿宋" w:cs="仿宋"/>
          <w:sz w:val="40"/>
          <w:szCs w:val="28"/>
          <w:lang w:val="en-US" w:eastAsia="zh-CN"/>
        </w:rPr>
      </w:pPr>
      <w:r>
        <w:rPr>
          <w:rFonts w:hint="eastAsia" w:ascii="仿宋" w:hAnsi="仿宋" w:eastAsia="仿宋" w:cs="仿宋"/>
          <w:sz w:val="40"/>
          <w:szCs w:val="28"/>
          <w:lang w:val="en-US" w:eastAsia="zh-CN"/>
        </w:rPr>
        <w:t>一、项目背景</w:t>
      </w:r>
      <w:bookmarkEnd w:id="0"/>
    </w:p>
    <w:p w14:paraId="3CF57421">
      <w:pPr>
        <w:pStyle w:val="6"/>
        <w:spacing w:line="360" w:lineRule="auto"/>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生命体征是临床用来判断病人的病情轻重和危急程度的指征，是护理流程中必不可缺的一环。医护人员需要在固定的时间段去采集患者体温、心率、血压、呼吸、血氧和尿量等体征数据信息，以便随时关注患者的健康变化，预防病情恶化。然而目前医疗工作中，仍然过于依赖于护士手动记录以及输入体征数据，这个流程过于繁琐，并且在护士站或者移动端查房的过程中，数据很容易出现偏差，整个查房的耗时也过长。传统的护理模式不再适应现代医院飞速发展的需求，“智慧医院”的推进势在必得。</w:t>
      </w:r>
    </w:p>
    <w:p w14:paraId="1399E754">
      <w:pPr>
        <w:pStyle w:val="3"/>
        <w:numPr>
          <w:ilvl w:val="1"/>
          <w:numId w:val="0"/>
        </w:numPr>
        <w:bidi w:val="0"/>
        <w:ind w:leftChars="0" w:firstLine="0" w:firstLineChars="0"/>
        <w:rPr>
          <w:rFonts w:hint="eastAsia" w:ascii="仿宋" w:hAnsi="仿宋" w:eastAsia="仿宋" w:cs="仿宋"/>
          <w:sz w:val="40"/>
          <w:szCs w:val="28"/>
          <w:lang w:val="en-US" w:eastAsia="zh-CN"/>
        </w:rPr>
      </w:pPr>
      <w:bookmarkStart w:id="1" w:name="_Toc27452"/>
      <w:r>
        <w:rPr>
          <w:rFonts w:hint="eastAsia" w:ascii="仿宋" w:hAnsi="仿宋" w:eastAsia="仿宋" w:cs="仿宋"/>
          <w:sz w:val="40"/>
          <w:szCs w:val="28"/>
          <w:lang w:val="en-US" w:eastAsia="zh-CN"/>
        </w:rPr>
        <w:t>二、采购需求</w:t>
      </w:r>
      <w:bookmarkEnd w:id="1"/>
    </w:p>
    <w:p w14:paraId="0BC0AD47">
      <w:pPr>
        <w:pStyle w:val="6"/>
        <w:spacing w:line="360" w:lineRule="auto"/>
        <w:ind w:left="0" w:leftChars="0" w:firstLine="560" w:firstLineChars="200"/>
        <w:rPr>
          <w:rFonts w:hint="eastAsia" w:ascii="仿宋" w:hAnsi="仿宋" w:eastAsia="仿宋" w:cs="仿宋"/>
          <w:kern w:val="2"/>
          <w:sz w:val="28"/>
          <w:szCs w:val="28"/>
          <w:lang w:val="en-US" w:eastAsia="zh-CN" w:bidi="ar-SA"/>
        </w:rPr>
      </w:pPr>
      <w:bookmarkStart w:id="2" w:name="_GoBack"/>
      <w:bookmarkEnd w:id="2"/>
      <w:r>
        <w:rPr>
          <w:rFonts w:hint="eastAsia" w:ascii="仿宋" w:hAnsi="仿宋" w:eastAsia="仿宋" w:cs="仿宋"/>
          <w:kern w:val="2"/>
          <w:sz w:val="28"/>
          <w:szCs w:val="28"/>
          <w:lang w:val="en-US" w:eastAsia="zh-CN" w:bidi="ar-SA"/>
        </w:rPr>
        <w:t>基于物联网技术的生命体征监测集成平台，能够将医院现有的多种生命体征监测采集设备所采集的全部生命体征数据集中存储并分类，通过物联网集成平台发送到护理管理信息系统，自动生成护理表单，以免去护士手动采集录入的过程。实时、快速、精准地采集、记录、保存患者的体征数据，护士在护士站就能实现对整个病区患者数据的监控，异常情况实时报警，辅助护理决策，大大简化了医院护理流程，提高医学诊断效率。</w:t>
      </w:r>
    </w:p>
    <w:p w14:paraId="46BA6D1F">
      <w:pPr>
        <w:spacing w:line="360" w:lineRule="auto"/>
        <w:ind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智能生命体征监测集成平台临床应用广泛，主要有：</w:t>
      </w:r>
    </w:p>
    <w:p w14:paraId="75120ED3">
      <w:pPr>
        <w:spacing w:line="360" w:lineRule="auto"/>
        <w:ind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1.自动采集体征数据，通过物联网技术自动上传到系统；</w:t>
      </w:r>
    </w:p>
    <w:p w14:paraId="67F65E79">
      <w:pPr>
        <w:spacing w:line="360" w:lineRule="auto"/>
        <w:ind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2.帮助护士免去人工录入的过程，提高数据精准性；</w:t>
      </w:r>
    </w:p>
    <w:p w14:paraId="2EC3FB13">
      <w:pPr>
        <w:spacing w:line="360" w:lineRule="auto"/>
        <w:ind w:firstLine="42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3.能与各类生命体征</w:t>
      </w:r>
      <w:r>
        <w:rPr>
          <w:rFonts w:hint="eastAsia" w:ascii="仿宋" w:hAnsi="仿宋" w:eastAsia="仿宋" w:cs="仿宋"/>
          <w:sz w:val="28"/>
          <w:szCs w:val="28"/>
          <w:lang w:val="en-US" w:eastAsia="zh-CN"/>
        </w:rPr>
        <w:t>采集</w:t>
      </w:r>
      <w:r>
        <w:rPr>
          <w:rFonts w:hint="eastAsia" w:ascii="仿宋" w:hAnsi="仿宋" w:eastAsia="仿宋" w:cs="仿宋"/>
          <w:kern w:val="2"/>
          <w:sz w:val="28"/>
          <w:szCs w:val="28"/>
          <w:lang w:val="en-US" w:eastAsia="zh-CN" w:bidi="ar-SA"/>
        </w:rPr>
        <w:t>设备对接，集中存储数据；</w:t>
      </w:r>
    </w:p>
    <w:p w14:paraId="42F5013B">
      <w:pPr>
        <w:spacing w:line="360" w:lineRule="auto"/>
        <w:ind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4.能与各业务系统对接，提供相应设备信息、设备采集数据；</w:t>
      </w:r>
    </w:p>
    <w:p w14:paraId="4741BD8C">
      <w:pPr>
        <w:spacing w:line="360" w:lineRule="auto"/>
        <w:ind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5.满足电子病历评级6级及以上、智慧服务评级三级及以上、国家医疗健康信息互联互通五级乙等及以上标准化等规范的要求，并确保通过评审。</w:t>
      </w:r>
    </w:p>
    <w:p w14:paraId="167DD136">
      <w:pPr>
        <w:spacing w:line="360" w:lineRule="auto"/>
        <w:ind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4.兼容win10、win11以及国产主流等操作系统及chrome浏览器。</w:t>
      </w:r>
    </w:p>
    <w:p w14:paraId="1F4EA7FA">
      <w:pPr>
        <w:spacing w:line="360" w:lineRule="auto"/>
        <w:ind w:firstLine="42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5.符合国家等保三级测评、安全评测等信息安全检测评估工作。</w:t>
      </w:r>
    </w:p>
    <w:p w14:paraId="00D3668B">
      <w:pPr>
        <w:spacing w:line="360" w:lineRule="auto"/>
        <w:ind w:firstLine="42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6.相关API接口符合院内数据开放安全管理平台要求。</w:t>
      </w:r>
    </w:p>
    <w:p w14:paraId="385F02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20F67"/>
    <w:multiLevelType w:val="multilevel"/>
    <w:tmpl w:val="F7520F67"/>
    <w:lvl w:ilvl="0" w:tentative="0">
      <w:start w:val="1"/>
      <w:numFmt w:val="chineseCounting"/>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ZTgyMjRhNDdhNzJhN2M4ODE3MTQxNjdmZTc3YjEifQ=="/>
  </w:docVars>
  <w:rsids>
    <w:rsidRoot w:val="374006C9"/>
    <w:rsid w:val="094576C5"/>
    <w:rsid w:val="17581587"/>
    <w:rsid w:val="35D55E7A"/>
    <w:rsid w:val="374006C9"/>
    <w:rsid w:val="3AE8373F"/>
    <w:rsid w:val="3F870779"/>
    <w:rsid w:val="41CF4702"/>
    <w:rsid w:val="528F7EC9"/>
    <w:rsid w:val="563702C0"/>
    <w:rsid w:val="641626A4"/>
    <w:rsid w:val="6D1F3C6C"/>
    <w:rsid w:val="77E37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Body Text First Indent 2"/>
    <w:basedOn w:val="7"/>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7">
    <w:name w:val="Body Text Indent"/>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682</Words>
  <Characters>686</Characters>
  <Lines>0</Lines>
  <Paragraphs>0</Paragraphs>
  <TotalTime>1</TotalTime>
  <ScaleCrop>false</ScaleCrop>
  <LinksUpToDate>false</LinksUpToDate>
  <CharactersWithSpaces>686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2024-08-23T09:19:00Z</dcterms:created>
  <dc:creator>蔡一波</dc:creator>
  <cp:lastModifiedBy>朱朱</cp:lastModifiedBy>
  <cp:lastPrinted>2024-08-27T07:27:00Z</cp:lastPrinted>
  <dcterms:modified xsi:type="dcterms:W3CDTF">2024-08-27T08:18:11Z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980489AD8DF64005A9409BAABD0461A4_13</vt:lpwstr>
  </property>
</Properties>
</file>