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88009">
      <w:pPr>
        <w:autoSpaceDE w:val="0"/>
        <w:autoSpaceDN w:val="0"/>
        <w:spacing w:line="864" w:lineRule="exact"/>
        <w:ind w:left="144" w:right="144"/>
        <w:jc w:val="center"/>
        <w:rPr>
          <w:rFonts w:ascii="nsJR0bAh+SimSun" w:hAnsi="nsJR0bAh+SimSun" w:eastAsia="nsJR0bAh+SimSun"/>
          <w:b/>
          <w:color w:val="000000"/>
          <w:spacing w:val="2"/>
          <w:sz w:val="66"/>
        </w:rPr>
      </w:pPr>
    </w:p>
    <w:p w14:paraId="62FC7FD5">
      <w:pPr>
        <w:autoSpaceDE w:val="0"/>
        <w:autoSpaceDN w:val="0"/>
        <w:spacing w:line="864" w:lineRule="exact"/>
        <w:ind w:left="144" w:right="144"/>
        <w:jc w:val="center"/>
        <w:rPr>
          <w:rFonts w:ascii="nsJR0bAh+SimSun" w:hAnsi="nsJR0bAh+SimSun" w:eastAsia="nsJR0bAh+SimSun"/>
          <w:b/>
          <w:color w:val="000000"/>
          <w:spacing w:val="2"/>
          <w:sz w:val="66"/>
        </w:rPr>
      </w:pPr>
    </w:p>
    <w:p w14:paraId="7F4AA8DC">
      <w:pPr>
        <w:autoSpaceDE w:val="0"/>
        <w:autoSpaceDN w:val="0"/>
        <w:spacing w:line="864" w:lineRule="exact"/>
        <w:ind w:left="144" w:right="144"/>
        <w:jc w:val="center"/>
        <w:rPr>
          <w:rFonts w:ascii="nsJR0bAh+SimSun" w:hAnsi="nsJR0bAh+SimSun" w:eastAsia="nsJR0bAh+SimSun"/>
          <w:bCs/>
          <w:color w:val="000000"/>
          <w:spacing w:val="2"/>
          <w:sz w:val="66"/>
        </w:rPr>
      </w:pPr>
    </w:p>
    <w:p w14:paraId="078FBFDC">
      <w:pPr>
        <w:autoSpaceDE w:val="0"/>
        <w:autoSpaceDN w:val="0"/>
        <w:spacing w:line="864" w:lineRule="exact"/>
        <w:ind w:left="144" w:right="144"/>
        <w:jc w:val="center"/>
        <w:rPr>
          <w:rFonts w:ascii="nsJR0bAh+SimSun" w:hAnsi="nsJR0bAh+SimSun" w:eastAsia="nsJR0bAh+SimSun"/>
          <w:bCs/>
          <w:color w:val="000000"/>
          <w:spacing w:val="2"/>
          <w:sz w:val="48"/>
          <w:szCs w:val="20"/>
        </w:rPr>
      </w:pPr>
      <w:r>
        <w:rPr>
          <w:rFonts w:hint="eastAsia" w:ascii="nsJR0bAh+SimSun" w:hAnsi="nsJR0bAh+SimSun" w:eastAsia="nsJR0bAh+SimSun"/>
          <w:bCs/>
          <w:color w:val="000000"/>
          <w:spacing w:val="2"/>
          <w:sz w:val="48"/>
          <w:szCs w:val="20"/>
        </w:rPr>
        <w:t>面向开发者的低代码开发平台</w:t>
      </w:r>
      <w:r>
        <w:rPr>
          <w:rFonts w:ascii="nsJR0bAh+SimSun" w:hAnsi="nsJR0bAh+SimSun" w:eastAsia="nsJR0bAh+SimSun"/>
          <w:bCs/>
          <w:color w:val="000000"/>
          <w:spacing w:val="2"/>
          <w:sz w:val="48"/>
          <w:szCs w:val="20"/>
        </w:rPr>
        <w:t>项目</w:t>
      </w:r>
    </w:p>
    <w:p w14:paraId="54DE69D6">
      <w:pPr>
        <w:autoSpaceDE w:val="0"/>
        <w:autoSpaceDN w:val="0"/>
        <w:spacing w:line="864" w:lineRule="exact"/>
        <w:ind w:left="144" w:right="144"/>
        <w:jc w:val="center"/>
        <w:rPr>
          <w:rFonts w:ascii="nsJR0bAh+SimSun" w:hAnsi="nsJR0bAh+SimSun" w:eastAsia="nsJR0bAh+SimSun"/>
          <w:bCs/>
          <w:color w:val="000000"/>
          <w:spacing w:val="2"/>
          <w:sz w:val="48"/>
          <w:szCs w:val="20"/>
        </w:rPr>
      </w:pPr>
      <w:r>
        <w:rPr>
          <w:rFonts w:ascii="nsJR0bAh+SimSun" w:hAnsi="nsJR0bAh+SimSun" w:eastAsia="nsJR0bAh+SimSun"/>
          <w:bCs/>
          <w:color w:val="000000"/>
          <w:spacing w:val="2"/>
          <w:sz w:val="48"/>
          <w:szCs w:val="20"/>
        </w:rPr>
        <w:t>用户需求书</w:t>
      </w:r>
    </w:p>
    <w:p w14:paraId="3B4FBEB0">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1C27CB78">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658D328E">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5D29E520">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56018144">
      <w:pPr>
        <w:pStyle w:val="7"/>
      </w:pPr>
      <w:r>
        <w:rPr>
          <w:rFonts w:hint="eastAsia"/>
        </w:rPr>
        <w:t>注意事项:本章《用户需求书》中标注有“▲”号的条款为基本条款，需要保留。</w:t>
      </w:r>
    </w:p>
    <w:p w14:paraId="6DE272FE">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6F757BAF"/>
    <w:p w14:paraId="5009F212">
      <w:pPr>
        <w:spacing w:line="570" w:lineRule="exact"/>
        <w:ind w:firstLine="420"/>
        <w:rPr>
          <w:sz w:val="32"/>
          <w:szCs w:val="32"/>
        </w:rPr>
      </w:pPr>
      <w:r>
        <w:br w:type="page"/>
      </w:r>
    </w:p>
    <w:p w14:paraId="16BB6E98">
      <w:pPr>
        <w:pStyle w:val="2"/>
      </w:pPr>
      <w:r>
        <w:t>一、 项目概况</w:t>
      </w:r>
    </w:p>
    <w:tbl>
      <w:tblPr>
        <w:tblStyle w:val="8"/>
        <w:tblW w:w="9234" w:type="dxa"/>
        <w:jc w:val="center"/>
        <w:tblLayout w:type="fixed"/>
        <w:tblCellMar>
          <w:top w:w="0" w:type="dxa"/>
          <w:left w:w="108" w:type="dxa"/>
          <w:bottom w:w="0" w:type="dxa"/>
          <w:right w:w="108" w:type="dxa"/>
        </w:tblCellMar>
      </w:tblPr>
      <w:tblGrid>
        <w:gridCol w:w="3115"/>
        <w:gridCol w:w="2255"/>
        <w:gridCol w:w="3864"/>
      </w:tblGrid>
      <w:tr w14:paraId="1C34AE6D">
        <w:tblPrEx>
          <w:tblCellMar>
            <w:top w:w="0" w:type="dxa"/>
            <w:left w:w="108" w:type="dxa"/>
            <w:bottom w:w="0" w:type="dxa"/>
            <w:right w:w="108" w:type="dxa"/>
          </w:tblCellMar>
        </w:tblPrEx>
        <w:trPr>
          <w:trHeight w:val="484" w:hRule="exact"/>
          <w:jc w:val="center"/>
        </w:trPr>
        <w:tc>
          <w:tcPr>
            <w:tcW w:w="3115"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14:paraId="55C3323F">
            <w:pPr>
              <w:jc w:val="center"/>
            </w:pPr>
            <w:r>
              <w:rPr>
                <w:b/>
                <w:bCs/>
              </w:rPr>
              <w:t>招标内容</w:t>
            </w:r>
          </w:p>
        </w:tc>
        <w:tc>
          <w:tcPr>
            <w:tcW w:w="225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3EFE9EA">
            <w:pPr>
              <w:jc w:val="center"/>
            </w:pPr>
            <w:r>
              <w:rPr>
                <w:b/>
                <w:bCs/>
              </w:rPr>
              <w:t>最高限价（人民币）</w:t>
            </w:r>
          </w:p>
        </w:tc>
        <w:tc>
          <w:tcPr>
            <w:tcW w:w="3864"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14:paraId="7227C75A">
            <w:pPr>
              <w:jc w:val="center"/>
            </w:pPr>
            <w:r>
              <w:rPr>
                <w:b/>
                <w:bCs/>
              </w:rPr>
              <w:t>交付时间</w:t>
            </w:r>
          </w:p>
        </w:tc>
      </w:tr>
      <w:tr w14:paraId="1F07EBA3">
        <w:tblPrEx>
          <w:tblCellMar>
            <w:top w:w="0" w:type="dxa"/>
            <w:left w:w="108" w:type="dxa"/>
            <w:bottom w:w="0" w:type="dxa"/>
            <w:right w:w="108" w:type="dxa"/>
          </w:tblCellMar>
        </w:tblPrEx>
        <w:trPr>
          <w:trHeight w:val="996" w:hRule="exact"/>
          <w:jc w:val="center"/>
        </w:trPr>
        <w:tc>
          <w:tcPr>
            <w:tcW w:w="3115" w:type="dxa"/>
            <w:tcBorders>
              <w:top w:val="single" w:color="000000" w:sz="4" w:space="0"/>
              <w:left w:val="single" w:color="000000" w:sz="2" w:space="0"/>
              <w:bottom w:val="single" w:color="000000" w:sz="2" w:space="0"/>
              <w:right w:val="single" w:color="000000" w:sz="4" w:space="0"/>
            </w:tcBorders>
            <w:tcMar>
              <w:left w:w="0" w:type="dxa"/>
              <w:right w:w="0" w:type="dxa"/>
            </w:tcMar>
            <w:vAlign w:val="center"/>
          </w:tcPr>
          <w:p w14:paraId="3048B663">
            <w:pPr>
              <w:jc w:val="center"/>
            </w:pPr>
            <w:r>
              <w:rPr>
                <w:rFonts w:hint="eastAsia"/>
              </w:rPr>
              <w:t>低代码开发平台</w:t>
            </w:r>
          </w:p>
        </w:tc>
        <w:tc>
          <w:tcPr>
            <w:tcW w:w="2255" w:type="dxa"/>
            <w:tcBorders>
              <w:top w:val="single" w:color="000000" w:sz="4" w:space="0"/>
              <w:left w:val="single" w:color="000000" w:sz="4" w:space="0"/>
              <w:bottom w:val="single" w:color="000000" w:sz="2" w:space="0"/>
              <w:right w:val="single" w:color="000000" w:sz="4" w:space="0"/>
            </w:tcBorders>
            <w:tcMar>
              <w:left w:w="0" w:type="dxa"/>
              <w:right w:w="0" w:type="dxa"/>
            </w:tcMar>
            <w:vAlign w:val="center"/>
          </w:tcPr>
          <w:p w14:paraId="10AEE33C">
            <w:pPr>
              <w:jc w:val="center"/>
              <w:rPr>
                <w:rFonts w:hint="default" w:eastAsia="宋体"/>
                <w:lang w:val="en-US" w:eastAsia="zh-CN"/>
              </w:rPr>
            </w:pPr>
            <w:r>
              <w:rPr>
                <w:rFonts w:hint="eastAsia"/>
                <w:lang w:val="en-US" w:eastAsia="zh-CN"/>
              </w:rPr>
              <w:t>21万元</w:t>
            </w:r>
            <w:bookmarkStart w:id="0" w:name="_GoBack"/>
            <w:bookmarkEnd w:id="0"/>
          </w:p>
        </w:tc>
        <w:tc>
          <w:tcPr>
            <w:tcW w:w="3864" w:type="dxa"/>
            <w:tcBorders>
              <w:top w:val="single" w:color="000000" w:sz="4" w:space="0"/>
              <w:left w:val="single" w:color="000000" w:sz="4" w:space="0"/>
              <w:bottom w:val="single" w:color="000000" w:sz="2" w:space="0"/>
              <w:right w:val="single" w:color="000000" w:sz="2" w:space="0"/>
            </w:tcBorders>
            <w:tcMar>
              <w:left w:w="0" w:type="dxa"/>
              <w:right w:w="0" w:type="dxa"/>
            </w:tcMar>
            <w:vAlign w:val="center"/>
          </w:tcPr>
          <w:p w14:paraId="4FF42B0F">
            <w:pPr>
              <w:jc w:val="both"/>
            </w:pPr>
            <w:r>
              <w:t>自合同签订之日起3</w:t>
            </w:r>
            <w:r>
              <w:rPr>
                <w:rFonts w:hint="eastAsia"/>
              </w:rPr>
              <w:t>个月内</w:t>
            </w:r>
            <w:r>
              <w:t>完成开发、验收并交付使用。</w:t>
            </w:r>
          </w:p>
        </w:tc>
      </w:tr>
    </w:tbl>
    <w:p w14:paraId="7A848A8C">
      <w:pPr>
        <w:pStyle w:val="2"/>
      </w:pPr>
      <w:r>
        <w:t>二、 采购内容</w:t>
      </w:r>
    </w:p>
    <w:tbl>
      <w:tblPr>
        <w:tblStyle w:val="8"/>
        <w:tblW w:w="9143" w:type="dxa"/>
        <w:jc w:val="center"/>
        <w:tblLayout w:type="fixed"/>
        <w:tblCellMar>
          <w:top w:w="0" w:type="dxa"/>
          <w:left w:w="108" w:type="dxa"/>
          <w:bottom w:w="0" w:type="dxa"/>
          <w:right w:w="108" w:type="dxa"/>
        </w:tblCellMar>
      </w:tblPr>
      <w:tblGrid>
        <w:gridCol w:w="847"/>
        <w:gridCol w:w="1701"/>
        <w:gridCol w:w="4252"/>
        <w:gridCol w:w="1134"/>
        <w:gridCol w:w="1209"/>
      </w:tblGrid>
      <w:tr w14:paraId="5E27BBD6">
        <w:tblPrEx>
          <w:tblCellMar>
            <w:top w:w="0" w:type="dxa"/>
            <w:left w:w="108" w:type="dxa"/>
            <w:bottom w:w="0" w:type="dxa"/>
            <w:right w:w="108" w:type="dxa"/>
          </w:tblCellMar>
        </w:tblPrEx>
        <w:trPr>
          <w:trHeight w:val="524"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81A395C">
            <w:pPr>
              <w:jc w:val="center"/>
              <w:rPr>
                <w:b/>
                <w:bCs/>
              </w:rPr>
            </w:pPr>
            <w:r>
              <w:rPr>
                <w:b/>
                <w:bCs/>
              </w:rPr>
              <w:t>序号</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3FC9189">
            <w:pPr>
              <w:jc w:val="center"/>
              <w:rPr>
                <w:b/>
                <w:bCs/>
              </w:rPr>
            </w:pPr>
            <w:r>
              <w:rPr>
                <w:b/>
                <w:bCs/>
              </w:rPr>
              <w:t>项目</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0ED0AB3">
            <w:pPr>
              <w:jc w:val="center"/>
              <w:rPr>
                <w:b/>
                <w:bCs/>
              </w:rPr>
            </w:pPr>
            <w:r>
              <w:rPr>
                <w:b/>
                <w:bCs/>
              </w:rPr>
              <w:t>技术参数</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28869DB">
            <w:pPr>
              <w:jc w:val="center"/>
              <w:rPr>
                <w:b/>
                <w:bCs/>
              </w:rPr>
            </w:pPr>
            <w:r>
              <w:rPr>
                <w:b/>
                <w:bCs/>
              </w:rPr>
              <w:t>数量</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9BC1CEE">
            <w:pPr>
              <w:jc w:val="center"/>
              <w:rPr>
                <w:b/>
                <w:bCs/>
              </w:rPr>
            </w:pPr>
            <w:r>
              <w:rPr>
                <w:b/>
                <w:bCs/>
              </w:rPr>
              <w:t>单位</w:t>
            </w:r>
          </w:p>
        </w:tc>
      </w:tr>
      <w:tr w14:paraId="2E945BF9">
        <w:tblPrEx>
          <w:tblCellMar>
            <w:top w:w="0" w:type="dxa"/>
            <w:left w:w="108" w:type="dxa"/>
            <w:bottom w:w="0" w:type="dxa"/>
            <w:right w:w="108" w:type="dxa"/>
          </w:tblCellMar>
        </w:tblPrEx>
        <w:trPr>
          <w:trHeight w:val="3739"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C74C8DC">
            <w:pPr>
              <w:jc w:val="center"/>
            </w:pPr>
            <w:r>
              <w:t>1</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1B5BA4E">
            <w:r>
              <w:rPr>
                <w:rFonts w:hint="eastAsia"/>
              </w:rPr>
              <w:t>低</w:t>
            </w:r>
            <w:r>
              <w:t>代码开发平台</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CC52999">
            <w:r>
              <w:t>1. 提供基于主流浏览器的WebIDE开发环境，可在环境上通过图形化拖拉拽和配置的方式，快速完成前端界面、业务逻辑、数据模型</w:t>
            </w:r>
            <w:r>
              <w:rPr>
                <w:rFonts w:hint="eastAsia"/>
              </w:rPr>
              <w:t>、</w:t>
            </w:r>
            <w:r>
              <w:t>处理流程的功能；设计过程中需要兼顾API 开放、数据库连接、认证体系对接等三方系统集成能力；从技术架构上支持良好的二次开发能力，具有较强的功能扩展能力和组件扩展能力来开发应用。</w:t>
            </w:r>
          </w:p>
          <w:p w14:paraId="1E98D1D3">
            <w:r>
              <w:t>2.授权：永久使用</w:t>
            </w:r>
          </w:p>
          <w:p w14:paraId="3E234443">
            <w:r>
              <w:t>3.支持</w:t>
            </w:r>
            <w:r>
              <w:rPr>
                <w:rFonts w:hint="eastAsia"/>
              </w:rPr>
              <w:t>开发者坐席：8人，可发布应用数无数量限制。</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A82B9AB">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10B70F3">
            <w:pPr>
              <w:jc w:val="center"/>
            </w:pPr>
            <w:r>
              <w:rPr>
                <w:rFonts w:hint="eastAsia"/>
              </w:rPr>
              <w:t>个</w:t>
            </w:r>
          </w:p>
        </w:tc>
      </w:tr>
      <w:tr w14:paraId="522F5C9E">
        <w:tblPrEx>
          <w:tblCellMar>
            <w:top w:w="0" w:type="dxa"/>
            <w:left w:w="108" w:type="dxa"/>
            <w:bottom w:w="0" w:type="dxa"/>
            <w:right w:w="108" w:type="dxa"/>
          </w:tblCellMar>
        </w:tblPrEx>
        <w:trPr>
          <w:trHeight w:val="500"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569CAB9">
            <w:pPr>
              <w:jc w:val="center"/>
            </w:pPr>
            <w:r>
              <w:t>2</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283B6E6">
            <w:pPr>
              <w:jc w:val="center"/>
            </w:pPr>
            <w:r>
              <w:t>技术开发服务</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384E635">
            <w:pPr>
              <w:jc w:val="center"/>
            </w:pPr>
            <w:r>
              <w:t>详见“四、技术要求”</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38FF6AA">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34C6D54">
            <w:pPr>
              <w:jc w:val="center"/>
            </w:pPr>
            <w:r>
              <w:t>项</w:t>
            </w:r>
          </w:p>
        </w:tc>
      </w:tr>
      <w:tr w14:paraId="111D3447">
        <w:tblPrEx>
          <w:tblCellMar>
            <w:top w:w="0" w:type="dxa"/>
            <w:left w:w="108" w:type="dxa"/>
            <w:bottom w:w="0" w:type="dxa"/>
            <w:right w:w="108" w:type="dxa"/>
          </w:tblCellMar>
        </w:tblPrEx>
        <w:trPr>
          <w:trHeight w:val="43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73EA8B8">
            <w:pPr>
              <w:jc w:val="center"/>
            </w:pPr>
            <w:r>
              <w:t>3</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F808CE4">
            <w:pPr>
              <w:jc w:val="center"/>
            </w:pPr>
            <w:r>
              <w:t>本地实施部署</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812DAB7">
            <w:pPr>
              <w:jc w:val="center"/>
            </w:pPr>
            <w:r>
              <w:t>软件</w:t>
            </w:r>
            <w:r>
              <w:rPr>
                <w:rFonts w:hint="eastAsia"/>
              </w:rPr>
              <w:t>本</w:t>
            </w:r>
            <w:r>
              <w:t>地</w:t>
            </w:r>
            <w:r>
              <w:rPr>
                <w:rFonts w:hint="eastAsia"/>
              </w:rPr>
              <w:t>私有</w:t>
            </w:r>
            <w:r>
              <w:t>化部署</w:t>
            </w:r>
            <w:r>
              <w:rPr>
                <w:rFonts w:hint="eastAsia"/>
              </w:rPr>
              <w:t>、适配国产信创</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E8224AC">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A688391">
            <w:pPr>
              <w:jc w:val="center"/>
            </w:pPr>
            <w:r>
              <w:t>项</w:t>
            </w:r>
          </w:p>
        </w:tc>
      </w:tr>
      <w:tr w14:paraId="582447FC">
        <w:tblPrEx>
          <w:tblCellMar>
            <w:top w:w="0" w:type="dxa"/>
            <w:left w:w="108" w:type="dxa"/>
            <w:bottom w:w="0" w:type="dxa"/>
            <w:right w:w="108" w:type="dxa"/>
          </w:tblCellMar>
        </w:tblPrEx>
        <w:trPr>
          <w:trHeight w:val="43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B83874D">
            <w:pPr>
              <w:jc w:val="center"/>
            </w:pPr>
            <w:r>
              <w:t>4</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67B4F9E">
            <w:pPr>
              <w:jc w:val="center"/>
            </w:pPr>
            <w:r>
              <w:t>运维支持</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499B86E">
            <w:pPr>
              <w:jc w:val="center"/>
            </w:pPr>
            <w:r>
              <w:t>运维服务1年</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F24763D">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E8F571A">
            <w:pPr>
              <w:jc w:val="center"/>
            </w:pPr>
            <w:r>
              <w:t>项</w:t>
            </w:r>
          </w:p>
        </w:tc>
      </w:tr>
      <w:tr w14:paraId="4583D876">
        <w:tblPrEx>
          <w:tblCellMar>
            <w:top w:w="0" w:type="dxa"/>
            <w:left w:w="108" w:type="dxa"/>
            <w:bottom w:w="0" w:type="dxa"/>
            <w:right w:w="108" w:type="dxa"/>
          </w:tblCellMar>
        </w:tblPrEx>
        <w:trPr>
          <w:trHeight w:val="588"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D152BB7">
            <w:pPr>
              <w:jc w:val="center"/>
            </w:pPr>
            <w:r>
              <w:t>5</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8F3376E">
            <w:pPr>
              <w:jc w:val="center"/>
            </w:pPr>
            <w:r>
              <w:t>认证培训课程</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5094FFE">
            <w:r>
              <w:t>赋能</w:t>
            </w:r>
            <w:r>
              <w:rPr>
                <w:rFonts w:hint="eastAsia"/>
              </w:rPr>
              <w:t>开发者</w:t>
            </w:r>
            <w:r>
              <w:t>快速掌握并了解平台使用方法</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8D1F36E">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5717D97">
            <w:pPr>
              <w:jc w:val="center"/>
            </w:pPr>
            <w:r>
              <w:t>期</w:t>
            </w:r>
          </w:p>
        </w:tc>
      </w:tr>
    </w:tbl>
    <w:p w14:paraId="281ADDD4">
      <w:pPr>
        <w:rPr>
          <w:szCs w:val="32"/>
        </w:rPr>
      </w:pPr>
    </w:p>
    <w:p w14:paraId="3DC01ADD">
      <w:pPr>
        <w:pStyle w:val="2"/>
      </w:pPr>
      <w:r>
        <w:rPr>
          <w:rFonts w:hint="eastAsia"/>
        </w:rPr>
        <w:t>三</w:t>
      </w:r>
      <w:r>
        <w:t>、 技术要求</w:t>
      </w:r>
    </w:p>
    <w:p w14:paraId="326FF4B4">
      <w:pPr>
        <w:spacing w:line="360" w:lineRule="auto"/>
        <w:ind w:firstLine="420"/>
      </w:pPr>
      <w:r>
        <w:rPr>
          <w:rFonts w:hint="eastAsia"/>
        </w:rPr>
        <w:t>以下技术要求，均需提供相关文件或证书或产品系统界面截图或投标人自拟的技术说明等相关证明材料，并加盖原厂公章。</w:t>
      </w:r>
    </w:p>
    <w:p w14:paraId="57DBE3AA">
      <w:pPr>
        <w:ind w:left="280" w:hanging="281" w:hangingChars="100"/>
        <w:rPr>
          <w:rFonts w:eastAsia="黑体"/>
        </w:rPr>
      </w:pPr>
      <w:r>
        <w:rPr>
          <w:rStyle w:val="15"/>
        </w:rPr>
        <w:t>（一）</w:t>
      </w:r>
      <w:r>
        <w:rPr>
          <w:rStyle w:val="15"/>
          <w:rFonts w:hint="eastAsia"/>
        </w:rPr>
        <w:t>总体要求</w:t>
      </w:r>
    </w:p>
    <w:p w14:paraId="016A83D8">
      <w:pPr>
        <w:spacing w:line="360" w:lineRule="auto"/>
        <w:ind w:firstLine="420"/>
      </w:pPr>
      <w:r>
        <w:rPr>
          <w:rFonts w:hint="eastAsia"/>
        </w:rPr>
        <w:t>1.▲可视化编程语言要求：需要具备前后端统一的编程语言，支持全栈可视化操作。需提供在线调试、在线编译、一键部署、源码导出等功能；</w:t>
      </w:r>
    </w:p>
    <w:p w14:paraId="7E96445B">
      <w:pPr>
        <w:spacing w:line="360" w:lineRule="auto"/>
        <w:ind w:firstLine="420"/>
      </w:pPr>
      <w:r>
        <w:rPr>
          <w:rFonts w:hint="eastAsia"/>
        </w:rPr>
        <w:t>2.</w:t>
      </w:r>
      <w:r>
        <w:fldChar w:fldCharType="begin"/>
      </w:r>
      <w:r>
        <w:instrText xml:space="preserve"> HYPERLINK "file:////Users/yangdan/Documents\\x/undefined" </w:instrText>
      </w:r>
      <w:r>
        <w:fldChar w:fldCharType="separate"/>
      </w:r>
      <w:r>
        <w:fldChar w:fldCharType="end"/>
      </w:r>
      <w:r>
        <w:rPr>
          <w:rFonts w:hint="eastAsia"/>
        </w:rPr>
        <w:t>低代码应用技术架构：平台支持开发前后端分离的应用，前端使用VUE和H5框架，支持Web和H5页面；后端服务使用spring-boot框架，采用标准restful API；</w:t>
      </w:r>
    </w:p>
    <w:p w14:paraId="67F52270">
      <w:pPr>
        <w:spacing w:line="360" w:lineRule="auto"/>
        <w:ind w:firstLine="420"/>
      </w:pPr>
      <w:r>
        <w:rPr>
          <w:rFonts w:hint="eastAsia"/>
        </w:rPr>
        <w:t>3.</w:t>
      </w:r>
      <w:r>
        <w:fldChar w:fldCharType="begin"/>
      </w:r>
      <w:r>
        <w:instrText xml:space="preserve"> HYPERLINK "file:////Users/yangdan/Documents\\x/undefined" </w:instrText>
      </w:r>
      <w:r>
        <w:fldChar w:fldCharType="separate"/>
      </w:r>
      <w:r>
        <w:fldChar w:fldCharType="end"/>
      </w:r>
      <w:r>
        <w:rPr>
          <w:rFonts w:hint="eastAsia"/>
        </w:rPr>
        <w:t>低代码应用源码要求：应用前后端编程内容均可生成标准JS和JAVA源码，一键导出后可独立部署，不依赖任何单点的引擎或者运行时环境；</w:t>
      </w:r>
    </w:p>
    <w:p w14:paraId="1168C639">
      <w:pPr>
        <w:spacing w:line="360" w:lineRule="auto"/>
        <w:ind w:firstLine="420"/>
      </w:pPr>
      <w:r>
        <w:rPr>
          <w:rFonts w:hint="eastAsia"/>
        </w:rPr>
        <w:t>4.租户隔离：平台支持多租户隔离，不同租户的开发应用的资源支持物理隔离或逻辑隔离；</w:t>
      </w:r>
    </w:p>
    <w:p w14:paraId="6880C972">
      <w:pPr>
        <w:spacing w:line="360" w:lineRule="auto"/>
        <w:ind w:firstLine="420"/>
      </w:pPr>
      <w:r>
        <w:rPr>
          <w:rFonts w:hint="eastAsia"/>
        </w:rPr>
        <w:t>5.▲环境隔离：支持测试环境和开发环境隔离，不同环境具有不同的代码仓库、数据库和运行时资源；</w:t>
      </w:r>
    </w:p>
    <w:p w14:paraId="04929B15">
      <w:pPr>
        <w:spacing w:line="360" w:lineRule="auto"/>
        <w:ind w:firstLine="420"/>
      </w:pPr>
      <w:r>
        <w:rPr>
          <w:rFonts w:hint="eastAsia"/>
        </w:rPr>
        <w:t>6.</w:t>
      </w:r>
      <w:r>
        <w:fldChar w:fldCharType="begin"/>
      </w:r>
      <w:r>
        <w:instrText xml:space="preserve"> HYPERLINK "file:////Users/yangdan/Documents\\x/undefined" </w:instrText>
      </w:r>
      <w:r>
        <w:fldChar w:fldCharType="separate"/>
      </w:r>
      <w:r>
        <w:fldChar w:fldCharType="end"/>
      </w:r>
      <w:r>
        <w:rPr>
          <w:rFonts w:hint="eastAsia"/>
        </w:rPr>
        <w:t>数据库要求：支持标准结构化数据库，以及常见信创数据库类型；</w:t>
      </w:r>
    </w:p>
    <w:p w14:paraId="0A5F5509">
      <w:pPr>
        <w:spacing w:line="360" w:lineRule="auto"/>
        <w:ind w:firstLine="420"/>
      </w:pPr>
      <w:r>
        <w:rPr>
          <w:rFonts w:hint="eastAsia"/>
        </w:rPr>
        <w:t>7.</w:t>
      </w:r>
      <w:r>
        <w:fldChar w:fldCharType="begin"/>
      </w:r>
      <w:r>
        <w:instrText xml:space="preserve"> HYPERLINK "file:////Users/yangdan/Documents\\x/undefined" </w:instrText>
      </w:r>
      <w:r>
        <w:fldChar w:fldCharType="separate"/>
      </w:r>
      <w:r>
        <w:fldChar w:fldCharType="end"/>
      </w:r>
      <w:r>
        <w:rPr>
          <w:rFonts w:hint="eastAsia"/>
        </w:rPr>
        <w:t>部署条件：投标产品支持私有化部署，支持部署到包括但不限于物理机、虚拟机、容器云等私有化环境和华为云、腾讯云、阿里云等公有云环境；</w:t>
      </w:r>
    </w:p>
    <w:p w14:paraId="2239CF8A">
      <w:pPr>
        <w:spacing w:line="360" w:lineRule="auto"/>
        <w:ind w:firstLine="420"/>
      </w:pPr>
      <w:r>
        <w:rPr>
          <w:rFonts w:hint="eastAsia"/>
        </w:rPr>
        <w:t>8.</w:t>
      </w:r>
      <w:r>
        <w:fldChar w:fldCharType="begin"/>
      </w:r>
      <w:r>
        <w:instrText xml:space="preserve"> HYPERLINK "file:////Users/yangdan/Documents\\x/undefined" </w:instrText>
      </w:r>
      <w:r>
        <w:fldChar w:fldCharType="separate"/>
      </w:r>
      <w:r>
        <w:fldChar w:fldCharType="end"/>
      </w:r>
      <w:r>
        <w:rPr>
          <w:rFonts w:hint="eastAsia"/>
        </w:rPr>
        <w:t>高可用：投标产品所采用的技术架构支持集群部署保证高性能，高可用，所有组件支持采用多副本高可用方式部署，避免单点产生的故障或瓶颈；</w:t>
      </w:r>
    </w:p>
    <w:p w14:paraId="7AF2C612">
      <w:pPr>
        <w:spacing w:line="360" w:lineRule="auto"/>
        <w:ind w:firstLine="420"/>
      </w:pPr>
      <w:r>
        <w:rPr>
          <w:rFonts w:hint="eastAsia"/>
        </w:rPr>
        <w:t>9.</w:t>
      </w:r>
      <w:r>
        <w:fldChar w:fldCharType="begin"/>
      </w:r>
      <w:r>
        <w:instrText xml:space="preserve"> HYPERLINK "file:////Users/yangdan/Documents\\x/undefined" </w:instrText>
      </w:r>
      <w:r>
        <w:fldChar w:fldCharType="separate"/>
      </w:r>
      <w:r>
        <w:fldChar w:fldCharType="end"/>
      </w:r>
      <w:r>
        <w:rPr>
          <w:rFonts w:hint="eastAsia"/>
        </w:rPr>
        <w:t>信创：支持信创国产化操作系统、芯片、中间件、数据库等。</w:t>
      </w:r>
    </w:p>
    <w:p w14:paraId="1405836C">
      <w:pPr>
        <w:rPr>
          <w:rStyle w:val="15"/>
        </w:rPr>
      </w:pPr>
    </w:p>
    <w:p w14:paraId="2C57D6D0">
      <w:pPr>
        <w:rPr>
          <w:rStyle w:val="15"/>
          <w:rFonts w:asciiTheme="minorHAnsi" w:hAnsiTheme="minorHAnsi" w:eastAsiaTheme="minorEastAsia" w:cstheme="minorBidi"/>
          <w:b w:val="0"/>
          <w:bCs w:val="0"/>
          <w:sz w:val="21"/>
          <w:szCs w:val="24"/>
        </w:rPr>
      </w:pPr>
      <w:r>
        <w:rPr>
          <w:rStyle w:val="15"/>
          <w:rFonts w:hint="eastAsia"/>
        </w:rPr>
        <w:t>（二）可视化开发环境</w:t>
      </w:r>
      <w:r>
        <w:rPr>
          <w:rFonts w:hint="eastAsia"/>
        </w:rPr>
        <w:t xml:space="preserve"> </w:t>
      </w:r>
    </w:p>
    <w:p w14:paraId="5AD40407">
      <w:pPr>
        <w:spacing w:line="360" w:lineRule="auto"/>
        <w:ind w:firstLine="420"/>
      </w:pPr>
      <w:r>
        <w:rPr>
          <w:rFonts w:hint="eastAsia"/>
        </w:rPr>
        <w:t>1.数据可视化开发</w:t>
      </w:r>
    </w:p>
    <w:p w14:paraId="74C5DDA9">
      <w:pPr>
        <w:spacing w:line="360" w:lineRule="auto"/>
        <w:ind w:firstLine="420"/>
      </w:pPr>
      <w:r>
        <w:rPr>
          <w:rFonts w:hint="eastAsia"/>
        </w:rPr>
        <w:t>（1）数据源的配置，支持多数据源，各数据源下均可独立管理数据实体；</w:t>
      </w:r>
    </w:p>
    <w:p w14:paraId="26C3A4E9">
      <w:pPr>
        <w:spacing w:line="360" w:lineRule="auto"/>
        <w:ind w:firstLine="420"/>
      </w:pPr>
      <w:r>
        <w:rPr>
          <w:rFonts w:hint="eastAsia"/>
        </w:rPr>
        <w:t>（2）实体定义与编辑，支持建立主外键关系，支持创建索引；添加实体的方式有直接添加、从SQL文件导入、从数据源导入、从Excel导入；</w:t>
      </w:r>
    </w:p>
    <w:p w14:paraId="6F3844BF">
      <w:pPr>
        <w:spacing w:line="360" w:lineRule="auto"/>
        <w:ind w:firstLine="420"/>
      </w:pPr>
      <w:r>
        <w:rPr>
          <w:rFonts w:hint="eastAsia"/>
        </w:rPr>
        <w:t>（3）实体数据类型支持基础类型、集合类型、枚举类型、自定义类型、接口类型、依赖库类型、认证与权限和异常处理类型。</w:t>
      </w:r>
    </w:p>
    <w:p w14:paraId="227158AA">
      <w:pPr>
        <w:pStyle w:val="21"/>
        <w:spacing w:line="360" w:lineRule="auto"/>
        <w:rPr>
          <w:rFonts w:asciiTheme="minorEastAsia" w:hAnsiTheme="minorEastAsia" w:eastAsiaTheme="minorEastAsia" w:cstheme="minorEastAsia"/>
          <w:b/>
          <w:bCs/>
          <w:sz w:val="21"/>
          <w:szCs w:val="18"/>
        </w:rPr>
      </w:pPr>
    </w:p>
    <w:p w14:paraId="191B2EE0">
      <w:pPr>
        <w:spacing w:line="360" w:lineRule="auto"/>
        <w:ind w:firstLine="420"/>
      </w:pPr>
      <w:r>
        <w:rPr>
          <w:rFonts w:hint="eastAsia"/>
        </w:rPr>
        <w:t>2.页面可视化开发</w:t>
      </w:r>
    </w:p>
    <w:p w14:paraId="21435E82">
      <w:pPr>
        <w:spacing w:line="360" w:lineRule="auto"/>
        <w:ind w:firstLine="420"/>
      </w:pPr>
      <w:r>
        <w:rPr>
          <w:rFonts w:hint="eastAsia"/>
        </w:rPr>
        <w:t>（1）支持在线拖拉拽的方式进行快速开发；</w:t>
      </w:r>
    </w:p>
    <w:p w14:paraId="5C1EFEF1">
      <w:pPr>
        <w:spacing w:line="360" w:lineRule="auto"/>
        <w:ind w:firstLine="420"/>
      </w:pPr>
      <w:r>
        <w:rPr>
          <w:rFonts w:hint="eastAsia"/>
        </w:rPr>
        <w:t>（2）可创建空白页面或基于模板创建页面，并支持自由编辑；</w:t>
      </w:r>
    </w:p>
    <w:p w14:paraId="5F53CE96">
      <w:pPr>
        <w:spacing w:line="360" w:lineRule="auto"/>
        <w:ind w:firstLine="420"/>
      </w:pPr>
      <w:r>
        <w:rPr>
          <w:rFonts w:hint="eastAsia"/>
        </w:rPr>
        <w:t xml:space="preserve">（3）▲提供布局、导航、容器、表格、表单、选择器、通用等不同类别的基础组件70个以上； </w:t>
      </w:r>
    </w:p>
    <w:p w14:paraId="06F0A0DC">
      <w:pPr>
        <w:spacing w:line="360" w:lineRule="auto"/>
        <w:ind w:firstLine="420"/>
      </w:pPr>
      <w:r>
        <w:rPr>
          <w:rFonts w:hint="eastAsia"/>
        </w:rPr>
        <w:t>（4）▲支持应用主题样式统一设置、更改、高级设置等；</w:t>
      </w:r>
    </w:p>
    <w:p w14:paraId="1A80DC30">
      <w:pPr>
        <w:spacing w:line="360" w:lineRule="auto"/>
        <w:ind w:firstLine="420"/>
      </w:pPr>
      <w:r>
        <w:rPr>
          <w:rFonts w:hint="eastAsia"/>
        </w:rPr>
        <w:t>（5）支持定义逻辑、变量、输入、输出参数，支持定义前端全局变量、服务端全局变量及事件逻辑。</w:t>
      </w:r>
    </w:p>
    <w:p w14:paraId="0832EC3C">
      <w:pPr>
        <w:spacing w:line="360" w:lineRule="auto"/>
        <w:ind w:firstLine="420"/>
      </w:pPr>
      <w:r>
        <w:rPr>
          <w:rFonts w:hint="eastAsia"/>
        </w:rPr>
        <w:t>（6）▲支持通过自由布局模式，自由拖拽进行页面布局，支持拖拽调整宽高和位置，并基于辅助线对齐。</w:t>
      </w:r>
    </w:p>
    <w:p w14:paraId="44E681A8">
      <w:pPr>
        <w:spacing w:line="360" w:lineRule="auto"/>
        <w:ind w:firstLine="420"/>
      </w:pPr>
      <w:r>
        <w:rPr>
          <w:rFonts w:hint="eastAsia"/>
        </w:rPr>
        <w:t>（7）支持PC端和H5端在同一个应用中进行开发，共享服务端逻辑、数据结构、实体</w:t>
      </w:r>
    </w:p>
    <w:p w14:paraId="29C95989">
      <w:pPr>
        <w:spacing w:line="360" w:lineRule="auto"/>
        <w:ind w:firstLine="420"/>
      </w:pPr>
    </w:p>
    <w:p w14:paraId="5FABF31E">
      <w:pPr>
        <w:widowControl w:val="0"/>
        <w:adjustRightInd w:val="0"/>
        <w:snapToGrid w:val="0"/>
        <w:spacing w:line="360" w:lineRule="auto"/>
        <w:rPr>
          <w:rFonts w:asciiTheme="minorEastAsia" w:hAnsiTheme="minorEastAsia" w:eastAsiaTheme="minorEastAsia" w:cstheme="minorEastAsia"/>
          <w:color w:val="000000"/>
          <w:sz w:val="21"/>
          <w:szCs w:val="18"/>
        </w:rPr>
      </w:pPr>
    </w:p>
    <w:p w14:paraId="4015011F">
      <w:pPr>
        <w:spacing w:line="360" w:lineRule="auto"/>
        <w:ind w:firstLine="420"/>
      </w:pPr>
      <w:r>
        <w:rPr>
          <w:rFonts w:hint="eastAsia"/>
        </w:rPr>
        <w:t>3.逻辑可视化开发</w:t>
      </w:r>
    </w:p>
    <w:p w14:paraId="2D815BBF">
      <w:pPr>
        <w:spacing w:line="360" w:lineRule="auto"/>
        <w:ind w:firstLine="420"/>
      </w:pPr>
      <w:r>
        <w:rPr>
          <w:rFonts w:hint="eastAsia"/>
        </w:rPr>
        <w:t>（1）▲逻辑可分为服务端逻辑、页面逻辑、系统逻辑，其中服务端逻辑支持事务、定时任务、开放为接口，页面逻辑包含事件逻辑和组件逻辑；</w:t>
      </w:r>
    </w:p>
    <w:p w14:paraId="21754DBC">
      <w:pPr>
        <w:spacing w:line="360" w:lineRule="auto"/>
        <w:ind w:firstLine="420"/>
      </w:pPr>
      <w:r>
        <w:rPr>
          <w:rFonts w:hint="eastAsia"/>
        </w:rPr>
        <w:t>（2）▲提供逻辑调试功能，可为逻辑中任意语句添加断点，支持断点调试、查看变量信息等操作；</w:t>
      </w:r>
    </w:p>
    <w:p w14:paraId="5FD95BB2">
      <w:pPr>
        <w:spacing w:line="360" w:lineRule="auto"/>
        <w:ind w:firstLine="420"/>
      </w:pPr>
      <w:r>
        <w:rPr>
          <w:rFonts w:hint="eastAsia"/>
        </w:rPr>
        <w:t>（3）▲提供丰富的逻辑开发组件，包括分支、循环、原子项、调用、代码块、数据查询、逻辑运算、比较运算、数学运算、数据筛选、JSON序列化反序化等类型</w:t>
      </w:r>
    </w:p>
    <w:p w14:paraId="5CBBE3A7">
      <w:pPr>
        <w:spacing w:line="360" w:lineRule="auto"/>
        <w:ind w:firstLine="420"/>
      </w:pPr>
    </w:p>
    <w:p w14:paraId="349EC00F">
      <w:pPr>
        <w:spacing w:line="360" w:lineRule="auto"/>
        <w:ind w:firstLine="420"/>
      </w:pPr>
      <w:r>
        <w:rPr>
          <w:rFonts w:hint="eastAsia"/>
        </w:rPr>
        <w:t>4.流程可视化开发</w:t>
      </w:r>
    </w:p>
    <w:p w14:paraId="73AA0CC4">
      <w:pPr>
        <w:spacing w:line="360" w:lineRule="auto"/>
        <w:ind w:firstLine="420"/>
      </w:pPr>
      <w:r>
        <w:rPr>
          <w:rFonts w:hint="eastAsia"/>
        </w:rPr>
        <w:t>（1）基于BPMN2.0规范，可视化拖拽流程任务节点并通过连线的方式实现流程定义</w:t>
      </w:r>
    </w:p>
    <w:p w14:paraId="78085B78">
      <w:pPr>
        <w:spacing w:line="360" w:lineRule="auto"/>
        <w:ind w:firstLine="420"/>
      </w:pPr>
      <w:r>
        <w:rPr>
          <w:rFonts w:hint="eastAsia"/>
        </w:rPr>
        <w:t>（2）▲流程节点包含审批任务、发起任务、自动任务、用户任务、并行网关、排他网关、包容网关、结束、多人审批等多个标准化流程任务节点</w:t>
      </w:r>
    </w:p>
    <w:p w14:paraId="1F02F3BE">
      <w:pPr>
        <w:spacing w:line="360" w:lineRule="auto"/>
        <w:ind w:firstLine="420"/>
      </w:pPr>
      <w:r>
        <w:rPr>
          <w:rFonts w:hint="eastAsia"/>
        </w:rPr>
        <w:t>（3）</w:t>
      </w:r>
      <w:r>
        <w:fldChar w:fldCharType="begin"/>
      </w:r>
      <w:r>
        <w:instrText xml:space="preserve"> HYPERLINK "file:////Users/yangdan/Documents\\x/undefined" </w:instrText>
      </w:r>
      <w:r>
        <w:fldChar w:fldCharType="separate"/>
      </w:r>
      <w:r>
        <w:fldChar w:fldCharType="end"/>
      </w:r>
      <w:r>
        <w:rPr>
          <w:rFonts w:hint="eastAsia"/>
        </w:rPr>
        <w:t>支持多种流程参与人指定方式，包括指定用户、角色、变量、逻辑</w:t>
      </w:r>
    </w:p>
    <w:p w14:paraId="5B9C1632">
      <w:pPr>
        <w:spacing w:line="360" w:lineRule="auto"/>
        <w:ind w:firstLine="420"/>
      </w:pPr>
      <w:r>
        <w:rPr>
          <w:rFonts w:hint="eastAsia"/>
        </w:rPr>
        <w:t>（4）流程审批时支持以下流程操作：同意、驳回、回退、转交、认领、取消认领、撤回流程、结束流程</w:t>
      </w:r>
    </w:p>
    <w:p w14:paraId="6E6F3EA1"/>
    <w:p w14:paraId="4D774823">
      <w:pPr>
        <w:rPr>
          <w:rStyle w:val="15"/>
        </w:rPr>
      </w:pPr>
      <w:r>
        <w:rPr>
          <w:rStyle w:val="15"/>
        </w:rPr>
        <w:t>（三）</w:t>
      </w:r>
      <w:r>
        <w:rPr>
          <w:rStyle w:val="15"/>
          <w:rFonts w:hint="eastAsia"/>
        </w:rPr>
        <w:t>应用生命周期管理</w:t>
      </w:r>
    </w:p>
    <w:p w14:paraId="50F429CC">
      <w:pPr>
        <w:spacing w:line="360" w:lineRule="auto"/>
        <w:ind w:firstLine="420"/>
      </w:pPr>
      <w:r>
        <w:rPr>
          <w:rFonts w:hint="eastAsia"/>
        </w:rPr>
        <w:t>1.创建应用</w:t>
      </w:r>
    </w:p>
    <w:p w14:paraId="0AE7CB7F">
      <w:pPr>
        <w:spacing w:line="360" w:lineRule="auto"/>
        <w:ind w:firstLine="420"/>
      </w:pPr>
      <w:r>
        <w:rPr>
          <w:rFonts w:hint="eastAsia"/>
        </w:rPr>
        <w:t>（1）支持自定义和通过模板创建应用，支持同时开发PC端和H5端应用；</w:t>
      </w:r>
    </w:p>
    <w:p w14:paraId="5FA817C6">
      <w:pPr>
        <w:spacing w:line="360" w:lineRule="auto"/>
        <w:ind w:firstLine="420"/>
      </w:pPr>
      <w:r>
        <w:rPr>
          <w:rFonts w:hint="eastAsia"/>
        </w:rPr>
        <w:t>（2）支持修改应用信息，如应用图标、应用名称、应用描述、环境域名和源码包名；</w:t>
      </w:r>
    </w:p>
    <w:p w14:paraId="76BECB19">
      <w:pPr>
        <w:spacing w:line="360" w:lineRule="auto"/>
        <w:ind w:firstLine="420"/>
      </w:pPr>
      <w:r>
        <w:rPr>
          <w:rFonts w:hint="eastAsia"/>
        </w:rPr>
        <w:t>（3）支持将当前应用导出为模板并上传到资产中心下的租户应用模板中。</w:t>
      </w:r>
    </w:p>
    <w:p w14:paraId="62FF0CF9">
      <w:pPr>
        <w:spacing w:line="360" w:lineRule="auto"/>
        <w:ind w:firstLine="420"/>
      </w:pPr>
      <w:r>
        <w:rPr>
          <w:rFonts w:hint="eastAsia"/>
        </w:rPr>
        <w:t>2.应用管理</w:t>
      </w:r>
    </w:p>
    <w:p w14:paraId="6D2BB990">
      <w:pPr>
        <w:spacing w:line="360" w:lineRule="auto"/>
        <w:ind w:firstLine="420"/>
      </w:pPr>
      <w:r>
        <w:rPr>
          <w:rFonts w:hint="eastAsia"/>
        </w:rPr>
        <w:t>（1）可展示当前用户有权限的所有应用信息；</w:t>
      </w:r>
    </w:p>
    <w:p w14:paraId="4B19B2C1">
      <w:pPr>
        <w:spacing w:line="360" w:lineRule="auto"/>
        <w:ind w:firstLine="420"/>
      </w:pPr>
      <w:r>
        <w:rPr>
          <w:rFonts w:hint="eastAsia"/>
        </w:rPr>
        <w:t>（2）▲可创建应用协作副本，支持多人协作开发；</w:t>
      </w:r>
    </w:p>
    <w:p w14:paraId="5A2330FB">
      <w:pPr>
        <w:spacing w:line="360" w:lineRule="auto"/>
        <w:ind w:firstLine="420"/>
      </w:pPr>
      <w:r>
        <w:rPr>
          <w:rFonts w:hint="eastAsia"/>
        </w:rPr>
        <w:t>（3）▲支持应用多分支管理，可基于主分支创建各类分支，支持各分支之间的拉取和合并。</w:t>
      </w:r>
    </w:p>
    <w:p w14:paraId="62B1F05A">
      <w:pPr>
        <w:spacing w:line="360" w:lineRule="auto"/>
        <w:ind w:firstLine="420"/>
      </w:pPr>
      <w:r>
        <w:rPr>
          <w:rFonts w:hint="eastAsia"/>
        </w:rPr>
        <w:t>（4）支持应用版本升级、回滚、编辑、授权、导出、部署、发布、删除等；</w:t>
      </w:r>
    </w:p>
    <w:p w14:paraId="6CD6C261">
      <w:pPr>
        <w:spacing w:line="360" w:lineRule="auto"/>
        <w:ind w:firstLine="420"/>
      </w:pPr>
      <w:r>
        <w:rPr>
          <w:rFonts w:hint="eastAsia"/>
        </w:rPr>
        <w:t>（5）可管理应用基本信息、访问信息、代码仓库信息、数据库信息;</w:t>
      </w:r>
    </w:p>
    <w:p w14:paraId="527CC757">
      <w:pPr>
        <w:spacing w:line="360" w:lineRule="auto"/>
        <w:ind w:firstLine="420"/>
      </w:pPr>
      <w:r>
        <w:rPr>
          <w:rFonts w:hint="eastAsia"/>
        </w:rPr>
        <w:t>（6）可查看版本列表、版本日志；支持备份版本和版本还原；</w:t>
      </w:r>
    </w:p>
    <w:p w14:paraId="16858CC3">
      <w:pPr>
        <w:spacing w:line="360" w:lineRule="auto"/>
        <w:ind w:firstLine="420"/>
      </w:pPr>
      <w:r>
        <w:rPr>
          <w:rFonts w:hint="eastAsia"/>
        </w:rPr>
        <w:t>（7）支持开发环境和生产环境的实例启用、重启、停用、删除等操作，查看应用访问日志和监控;</w:t>
      </w:r>
    </w:p>
    <w:p w14:paraId="59BBEC1D">
      <w:pPr>
        <w:spacing w:line="360" w:lineRule="auto"/>
        <w:ind w:firstLine="420"/>
      </w:pPr>
      <w:r>
        <w:rPr>
          <w:rFonts w:hint="eastAsia"/>
        </w:rPr>
        <w:t>（8）支持应用依赖库管理，支持查看依赖库基本信息。</w:t>
      </w:r>
    </w:p>
    <w:p w14:paraId="447F3073">
      <w:pPr>
        <w:spacing w:line="360" w:lineRule="auto"/>
        <w:ind w:firstLine="420"/>
      </w:pPr>
      <w:r>
        <w:rPr>
          <w:rFonts w:hint="eastAsia"/>
        </w:rPr>
        <w:t>3.应用构建</w:t>
      </w:r>
    </w:p>
    <w:p w14:paraId="11F5FDBC">
      <w:pPr>
        <w:spacing w:line="360" w:lineRule="auto"/>
        <w:ind w:firstLine="420"/>
      </w:pPr>
      <w:r>
        <w:rPr>
          <w:rFonts w:hint="eastAsia"/>
        </w:rPr>
        <w:t>（1）支持可视化开发后快速发布预览；</w:t>
      </w:r>
    </w:p>
    <w:p w14:paraId="1C47BB2E">
      <w:pPr>
        <w:spacing w:line="360" w:lineRule="auto"/>
        <w:ind w:firstLine="420"/>
      </w:pPr>
      <w:r>
        <w:rPr>
          <w:rFonts w:hint="eastAsia"/>
        </w:rPr>
        <w:t>（2）支持可视化开发后生成的前后端代码进行构建、部署的执行，包括：数据库、前后端逻辑、页面、流程等一键发布，支持选择发布到开发环境或生产环境；</w:t>
      </w:r>
    </w:p>
    <w:p w14:paraId="180C3777">
      <w:pPr>
        <w:spacing w:line="360" w:lineRule="auto"/>
        <w:ind w:firstLine="420"/>
      </w:pPr>
      <w:r>
        <w:rPr>
          <w:rFonts w:hint="eastAsia"/>
        </w:rPr>
        <w:t>（3）▲支持应用源码导出、与镜像导出，支持应用脱离平台独立部署运行：应用前后端编程内容均可生成标准JS和JAVA源码，一键导出后可独立部署，不依赖任何单点的引擎或者运行时环境 </w:t>
      </w:r>
    </w:p>
    <w:p w14:paraId="5BE621D8">
      <w:pPr>
        <w:spacing w:line="360" w:lineRule="auto"/>
        <w:ind w:firstLine="420"/>
      </w:pPr>
      <w:r>
        <w:rPr>
          <w:rFonts w:hint="eastAsia"/>
        </w:rPr>
        <w:t>（4）支持将当前应用通过网络部署到远程服务器</w:t>
      </w:r>
    </w:p>
    <w:p w14:paraId="0A2EE500"/>
    <w:p w14:paraId="2BB50E2E"/>
    <w:p w14:paraId="28365030">
      <w:pPr>
        <w:rPr>
          <w:rStyle w:val="15"/>
        </w:rPr>
      </w:pPr>
      <w:r>
        <w:rPr>
          <w:rStyle w:val="15"/>
        </w:rPr>
        <w:t>（四）</w:t>
      </w:r>
      <w:r>
        <w:rPr>
          <w:rStyle w:val="15"/>
          <w:rFonts w:hint="eastAsia"/>
        </w:rPr>
        <w:t>资产中心</w:t>
      </w:r>
    </w:p>
    <w:p w14:paraId="4F8EA928">
      <w:pPr>
        <w:spacing w:line="360" w:lineRule="auto"/>
        <w:ind w:firstLine="420"/>
      </w:pPr>
      <w:r>
        <w:rPr>
          <w:rFonts w:hint="eastAsia"/>
        </w:rPr>
        <w:t>1.应用模版：可查看和编辑现有租户和平台创建的应用模版，并可基于应用模版创建应用。</w:t>
      </w:r>
    </w:p>
    <w:p w14:paraId="09158074">
      <w:pPr>
        <w:spacing w:line="360" w:lineRule="auto"/>
        <w:ind w:firstLine="420"/>
      </w:pPr>
      <w:r>
        <w:rPr>
          <w:rFonts w:hint="eastAsia"/>
        </w:rPr>
        <w:t>2.局部模版：可查看和编辑现有租户和平台创建的局部模版</w:t>
      </w:r>
    </w:p>
    <w:p w14:paraId="52574FD4">
      <w:pPr>
        <w:spacing w:line="360" w:lineRule="auto"/>
        <w:ind w:firstLine="420"/>
      </w:pPr>
      <w:r>
        <w:rPr>
          <w:rFonts w:hint="eastAsia"/>
        </w:rPr>
        <w:t>3.▲依赖库：支持查看、上传及编辑依赖库，已发布到资产中心的依赖库可以在其他应用开发过程中直接引入</w:t>
      </w:r>
    </w:p>
    <w:p w14:paraId="6FEC612A">
      <w:pPr>
        <w:spacing w:line="360" w:lineRule="auto"/>
        <w:ind w:firstLine="420"/>
      </w:pPr>
      <w:r>
        <w:rPr>
          <w:rFonts w:hint="eastAsia"/>
        </w:rPr>
        <w:t>4.连接器：</w:t>
      </w:r>
    </w:p>
    <w:p w14:paraId="03E2129B">
      <w:pPr>
        <w:spacing w:line="360" w:lineRule="auto"/>
        <w:ind w:firstLine="420"/>
      </w:pPr>
      <w:r>
        <w:rPr>
          <w:rFonts w:hint="eastAsia"/>
        </w:rPr>
        <w:t>支持查看、上传及编辑连接器，其中包括Redis、Kafka、RabbitMQ、企微、钉钉和自定义连接器</w:t>
      </w:r>
    </w:p>
    <w:p w14:paraId="18CFB31D">
      <w:pPr>
        <w:spacing w:line="360" w:lineRule="auto"/>
        <w:ind w:firstLine="420"/>
      </w:pPr>
      <w:r>
        <w:rPr>
          <w:rFonts w:hint="eastAsia"/>
        </w:rPr>
        <w:t>5.扩展组件：提供扩展组件开发能力，支持查看、上传扩展组件</w:t>
      </w:r>
    </w:p>
    <w:p w14:paraId="3A856EBE">
      <w:pPr>
        <w:rPr>
          <w:rStyle w:val="15"/>
        </w:rPr>
      </w:pPr>
    </w:p>
    <w:p w14:paraId="40FE7C88">
      <w:pPr>
        <w:rPr>
          <w:rStyle w:val="15"/>
        </w:rPr>
      </w:pPr>
      <w:r>
        <w:rPr>
          <w:rStyle w:val="15"/>
        </w:rPr>
        <w:t>（五）</w:t>
      </w:r>
      <w:r>
        <w:rPr>
          <w:rStyle w:val="15"/>
          <w:rFonts w:hint="eastAsia"/>
        </w:rPr>
        <w:t>集成中心</w:t>
      </w:r>
    </w:p>
    <w:p w14:paraId="704E1377">
      <w:pPr>
        <w:spacing w:line="360" w:lineRule="auto"/>
        <w:ind w:firstLine="420"/>
      </w:pPr>
      <w:r>
        <w:rPr>
          <w:rFonts w:hint="eastAsia"/>
        </w:rPr>
        <w:t>1.▲连接器：</w:t>
      </w:r>
    </w:p>
    <w:p w14:paraId="1D7ED995">
      <w:pPr>
        <w:spacing w:line="360" w:lineRule="auto"/>
        <w:ind w:firstLine="420"/>
      </w:pPr>
      <w:r>
        <w:rPr>
          <w:rFonts w:hint="eastAsia"/>
        </w:rPr>
        <w:t>（1）支持使用Redis、Kafka、RabbitMQ、企微、钉钉和自定义连接器，可以通过可视化方式自定义连接器</w:t>
      </w:r>
    </w:p>
    <w:p w14:paraId="004C660A">
      <w:pPr>
        <w:spacing w:line="360" w:lineRule="auto"/>
        <w:ind w:firstLine="420"/>
      </w:pPr>
      <w:r>
        <w:rPr>
          <w:rFonts w:hint="eastAsia"/>
        </w:rPr>
        <w:t>（2）提供了默认的HTTP和HTTPS的方式对接其他接口，还支持通过扩展库的方式来支持Dubbo调用远程服务</w:t>
      </w:r>
    </w:p>
    <w:p w14:paraId="0ACF5165">
      <w:pPr>
        <w:spacing w:line="360" w:lineRule="auto"/>
        <w:ind w:firstLine="420"/>
      </w:pPr>
      <w:r>
        <w:rPr>
          <w:rFonts w:hint="eastAsia"/>
        </w:rPr>
        <w:t>（3）支持将连接器内的接口分组</w:t>
      </w:r>
    </w:p>
    <w:p w14:paraId="66E3034E">
      <w:pPr>
        <w:spacing w:line="360" w:lineRule="auto"/>
        <w:ind w:firstLine="420"/>
      </w:pPr>
      <w:r>
        <w:rPr>
          <w:rFonts w:hint="eastAsia"/>
        </w:rPr>
        <w:t>（4）支持配置连接器的鉴权方式</w:t>
      </w:r>
    </w:p>
    <w:p w14:paraId="4CFB8380">
      <w:pPr>
        <w:spacing w:line="360" w:lineRule="auto"/>
        <w:ind w:firstLine="420"/>
      </w:pPr>
      <w:r>
        <w:rPr>
          <w:rFonts w:hint="eastAsia"/>
        </w:rPr>
        <w:t>2.▲微前端集成：支持集成乾坤、飞冰的微前端架构。</w:t>
      </w:r>
    </w:p>
    <w:p w14:paraId="1F6380CC">
      <w:pPr>
        <w:spacing w:line="360" w:lineRule="auto"/>
        <w:ind w:firstLine="420"/>
      </w:pPr>
      <w:r>
        <w:rPr>
          <w:rFonts w:hint="eastAsia"/>
        </w:rPr>
        <w:t>3.应用API管理：</w:t>
      </w:r>
    </w:p>
    <w:p w14:paraId="2D3CA898">
      <w:pPr>
        <w:spacing w:line="360" w:lineRule="auto"/>
        <w:ind w:firstLine="420"/>
      </w:pPr>
      <w:r>
        <w:rPr>
          <w:rFonts w:hint="eastAsia"/>
        </w:rPr>
        <w:t>（1）支持创建和查看API分组的基本信息，包括分组名称、分组标识、协议、开发环境调用域名、生产环境调用域名、描述。支持集成HTTP和HTTPS协议的接口</w:t>
      </w:r>
    </w:p>
    <w:p w14:paraId="701DCA73">
      <w:pPr>
        <w:spacing w:line="360" w:lineRule="auto"/>
        <w:ind w:firstLine="420"/>
      </w:pPr>
      <w:r>
        <w:rPr>
          <w:rFonts w:hint="eastAsia"/>
        </w:rPr>
        <w:t>（2）支持分组的API管理，包括外部应用的API接口导入和内部应用服务端逻辑导出的API接口。内部应用的API接口管理只能在可视化开发界面进行</w:t>
      </w:r>
    </w:p>
    <w:p w14:paraId="3769F9B2">
      <w:pPr>
        <w:spacing w:line="360" w:lineRule="auto"/>
        <w:ind w:firstLine="420"/>
      </w:pPr>
      <w:r>
        <w:rPr>
          <w:rFonts w:hint="eastAsia"/>
        </w:rPr>
        <w:t>（3）服务端逻辑导出的接口支持配置接口的自定义鉴权方式</w:t>
      </w:r>
    </w:p>
    <w:p w14:paraId="2B23B2BF">
      <w:pPr>
        <w:spacing w:line="360" w:lineRule="auto"/>
        <w:ind w:firstLine="420"/>
      </w:pPr>
      <w:r>
        <w:rPr>
          <w:rFonts w:hint="eastAsia"/>
        </w:rPr>
        <w:t>（4）应用内支持接口调试</w:t>
      </w:r>
    </w:p>
    <w:p w14:paraId="35E0E34D"/>
    <w:p w14:paraId="5BF07B0A">
      <w:pPr>
        <w:rPr>
          <w:rStyle w:val="15"/>
        </w:rPr>
      </w:pPr>
      <w:r>
        <w:rPr>
          <w:rStyle w:val="15"/>
        </w:rPr>
        <w:t>（六）</w:t>
      </w:r>
      <w:r>
        <w:rPr>
          <w:rStyle w:val="15"/>
          <w:rFonts w:hint="eastAsia"/>
        </w:rPr>
        <w:t>运维中心</w:t>
      </w:r>
    </w:p>
    <w:p w14:paraId="1B6E5BD9">
      <w:pPr>
        <w:spacing w:line="360" w:lineRule="auto"/>
        <w:ind w:firstLine="420"/>
      </w:pPr>
      <w:r>
        <w:rPr>
          <w:rFonts w:hint="eastAsia"/>
        </w:rPr>
        <w:t>1.资源监控：支持查看平台整体以及各个租户的CPU、内存、磁盘使用情况</w:t>
      </w:r>
    </w:p>
    <w:p w14:paraId="6FE76A8D">
      <w:pPr>
        <w:spacing w:line="360" w:lineRule="auto"/>
        <w:ind w:firstLine="420"/>
      </w:pPr>
      <w:r>
        <w:rPr>
          <w:rFonts w:hint="eastAsia"/>
        </w:rPr>
        <w:t>2.账号权限：</w:t>
      </w:r>
    </w:p>
    <w:p w14:paraId="130DD422">
      <w:pPr>
        <w:spacing w:line="360" w:lineRule="auto"/>
        <w:ind w:firstLine="420"/>
      </w:pPr>
      <w:r>
        <w:rPr>
          <w:rFonts w:hint="eastAsia"/>
        </w:rPr>
        <w:t>（1）用户管理：支持用户为平台新增用户、查看已有用户、禁用用户、删除用户</w:t>
      </w:r>
    </w:p>
    <w:p w14:paraId="1C67A04F">
      <w:pPr>
        <w:spacing w:line="360" w:lineRule="auto"/>
        <w:ind w:firstLine="420"/>
      </w:pPr>
      <w:r>
        <w:rPr>
          <w:rFonts w:hint="eastAsia"/>
        </w:rPr>
        <w:t>（2）角色管理：支持创建角色并在角色下添加用户</w:t>
      </w:r>
    </w:p>
    <w:p w14:paraId="5020847C">
      <w:pPr>
        <w:spacing w:line="360" w:lineRule="auto"/>
        <w:ind w:firstLine="420"/>
      </w:pPr>
      <w:r>
        <w:rPr>
          <w:rFonts w:hint="eastAsia"/>
        </w:rPr>
        <w:t>（3）权限管理：支持用户将平台中的资源添加为权限项，用以对角色进行相关权限配置</w:t>
      </w:r>
    </w:p>
    <w:p w14:paraId="16475F1E">
      <w:pPr>
        <w:spacing w:line="360" w:lineRule="auto"/>
        <w:ind w:firstLine="420"/>
      </w:pPr>
      <w:r>
        <w:rPr>
          <w:rFonts w:hint="eastAsia"/>
        </w:rPr>
        <w:t>（4）登录配置：支持用户修改平台与应用的登录方式</w:t>
      </w:r>
    </w:p>
    <w:p w14:paraId="1BBA735D">
      <w:pPr>
        <w:spacing w:line="360" w:lineRule="auto"/>
        <w:ind w:firstLine="420"/>
      </w:pPr>
      <w:r>
        <w:rPr>
          <w:rFonts w:hint="eastAsia"/>
        </w:rPr>
        <w:t>（5）租户管理：支持用户查看已有租户信息以及创建租户</w:t>
      </w:r>
    </w:p>
    <w:p w14:paraId="5A2EDFE8">
      <w:pPr>
        <w:pStyle w:val="20"/>
        <w:ind w:firstLine="0" w:firstLineChars="0"/>
        <w:rPr>
          <w:rFonts w:ascii="宋体" w:hAnsi="宋体" w:eastAsia="宋体"/>
          <w:sz w:val="24"/>
        </w:rPr>
      </w:pPr>
    </w:p>
    <w:p w14:paraId="7009248A">
      <w:pPr>
        <w:rPr>
          <w:rStyle w:val="15"/>
        </w:rPr>
      </w:pPr>
      <w:r>
        <w:rPr>
          <w:rStyle w:val="15"/>
          <w:rFonts w:hint="eastAsia"/>
        </w:rPr>
        <w:t>（七）配置中心</w:t>
      </w:r>
    </w:p>
    <w:p w14:paraId="3FF22CCF"/>
    <w:p w14:paraId="5B26AF62">
      <w:pPr>
        <w:spacing w:line="360" w:lineRule="auto"/>
        <w:ind w:firstLine="420"/>
      </w:pPr>
      <w:r>
        <w:rPr>
          <w:rFonts w:hint="eastAsia"/>
        </w:rPr>
        <w:t>1.▲源码配置：支持用户配置源码类型、源码地址、Group、Token及凭证相关信息</w:t>
      </w:r>
    </w:p>
    <w:p w14:paraId="79D755B5">
      <w:pPr>
        <w:spacing w:line="360" w:lineRule="auto"/>
        <w:ind w:firstLine="420"/>
      </w:pPr>
      <w:r>
        <w:rPr>
          <w:rFonts w:hint="eastAsia"/>
        </w:rPr>
        <w:t>2.数据库配置：支持配置数据库信息，支持数据库的连接测试，在应用配置数据源时可选择已配置且有权限的数据库</w:t>
      </w:r>
    </w:p>
    <w:p w14:paraId="1CA0ED73">
      <w:pPr>
        <w:spacing w:line="360" w:lineRule="auto"/>
        <w:ind w:firstLine="420"/>
      </w:pPr>
      <w:r>
        <w:rPr>
          <w:rFonts w:hint="eastAsia"/>
        </w:rPr>
        <w:t>3.镜像仓库配置：支持配置外部镜像仓库，用于应用/模块在开发后构建后镜像存储，支持Harbor等开发系统集成</w:t>
      </w:r>
    </w:p>
    <w:p w14:paraId="77FE57BC">
      <w:pPr>
        <w:spacing w:line="360" w:lineRule="auto"/>
        <w:ind w:firstLine="420"/>
      </w:pPr>
      <w:r>
        <w:rPr>
          <w:rFonts w:hint="eastAsia"/>
        </w:rPr>
        <w:t>4.平台品牌配置：支持用户自定义导航栏和浏览器标签页，可更换相关logo及文字，提供平台品牌管理</w:t>
      </w:r>
    </w:p>
    <w:p w14:paraId="20CDBA3B">
      <w:pPr>
        <w:spacing w:line="360" w:lineRule="auto"/>
        <w:ind w:firstLine="420"/>
      </w:pPr>
      <w:r>
        <w:rPr>
          <w:rFonts w:hint="eastAsia"/>
        </w:rPr>
        <w:t>5.文件存储配置：支持配置文件存储地址与存储协议，支持配置的编辑与删除</w:t>
      </w:r>
    </w:p>
    <w:p w14:paraId="34CFE75B">
      <w:pPr>
        <w:spacing w:line="360" w:lineRule="auto"/>
        <w:ind w:firstLine="420"/>
      </w:pPr>
      <w:r>
        <w:rPr>
          <w:rFonts w:hint="eastAsia"/>
        </w:rPr>
        <w:t>6.▲Maven配置：支持添加Maven setting配置，并控制配置的修改、删除和启用</w:t>
      </w:r>
    </w:p>
    <w:p w14:paraId="005E9FA7">
      <w:pPr>
        <w:spacing w:line="360" w:lineRule="auto"/>
        <w:ind w:firstLine="420"/>
      </w:pPr>
      <w:r>
        <w:rPr>
          <w:rFonts w:hint="eastAsia"/>
        </w:rPr>
        <w:t>7.资产配置：支持配置资产中心的文字标签</w:t>
      </w:r>
    </w:p>
    <w:p w14:paraId="1625D4C2">
      <w:r>
        <w:rPr>
          <w:rFonts w:hint="eastAsia"/>
        </w:rPr>
        <w:t xml:space="preserve"> </w:t>
      </w:r>
    </w:p>
    <w:p w14:paraId="435E5E81"/>
    <w:p w14:paraId="1F0BABA3">
      <w:pPr>
        <w:rPr>
          <w:rStyle w:val="15"/>
        </w:rPr>
      </w:pPr>
      <w:r>
        <w:rPr>
          <w:rStyle w:val="15"/>
        </w:rPr>
        <w:t>（</w:t>
      </w:r>
      <w:r>
        <w:rPr>
          <w:rStyle w:val="15"/>
          <w:rFonts w:hint="eastAsia"/>
        </w:rPr>
        <w:t>八</w:t>
      </w:r>
      <w:r>
        <w:rPr>
          <w:rStyle w:val="15"/>
        </w:rPr>
        <w:t>）其他</w:t>
      </w:r>
      <w:r>
        <w:rPr>
          <w:rStyle w:val="15"/>
          <w:rFonts w:hint="eastAsia"/>
        </w:rPr>
        <w:t>(需提供承诺函等证明材料，并加盖原厂公章);</w:t>
      </w:r>
    </w:p>
    <w:p w14:paraId="72C5B8FB">
      <w:pPr>
        <w:spacing w:line="360" w:lineRule="auto"/>
        <w:ind w:firstLine="420"/>
      </w:pPr>
      <w:r>
        <w:rPr>
          <w:rFonts w:hint="eastAsia"/>
        </w:rPr>
        <w:t>要求提供的低代码平台具备以下证书：</w:t>
      </w:r>
    </w:p>
    <w:p w14:paraId="638968B9">
      <w:pPr>
        <w:spacing w:line="360" w:lineRule="auto"/>
        <w:ind w:firstLine="420"/>
      </w:pPr>
      <w:r>
        <w:rPr>
          <w:rFonts w:hint="eastAsia"/>
        </w:rPr>
        <w:t>1.▲具有信息系统安全等级保护三级证书</w:t>
      </w:r>
    </w:p>
    <w:p w14:paraId="4625BB05">
      <w:pPr>
        <w:spacing w:line="360" w:lineRule="auto"/>
        <w:ind w:firstLine="420"/>
      </w:pPr>
      <w:r>
        <w:rPr>
          <w:rFonts w:hint="eastAsia"/>
        </w:rPr>
        <w:t>2.▲具有相关产品产品软件著作权证书</w:t>
      </w:r>
    </w:p>
    <w:p w14:paraId="10B40E5B">
      <w:pPr>
        <w:spacing w:line="360" w:lineRule="auto"/>
        <w:ind w:firstLine="420"/>
      </w:pPr>
      <w:r>
        <w:rPr>
          <w:rFonts w:hint="eastAsia"/>
        </w:rPr>
        <w:t>3.▲具有信通院《低代码无代码开发平台通用能力要求》认证</w:t>
      </w:r>
    </w:p>
    <w:p w14:paraId="4E9A1060">
      <w:pPr>
        <w:spacing w:line="360" w:lineRule="auto"/>
        <w:ind w:firstLine="420"/>
      </w:pPr>
      <w:r>
        <w:rPr>
          <w:rFonts w:hint="eastAsia"/>
        </w:rPr>
        <w:t>4.▲具有中国电标院《低代码平台能力要求》认证8 项能力指标</w:t>
      </w:r>
    </w:p>
    <w:p w14:paraId="33197944">
      <w:pPr>
        <w:pStyle w:val="2"/>
      </w:pPr>
      <w:r>
        <w:rPr>
          <w:rFonts w:hint="eastAsia"/>
        </w:rPr>
        <w:t>四、</w:t>
      </w:r>
      <w:r>
        <w:t xml:space="preserve"> 安全要求</w:t>
      </w:r>
    </w:p>
    <w:p w14:paraId="642D8321">
      <w:r>
        <w:rPr>
          <w:rFonts w:hint="eastAsia"/>
        </w:rPr>
        <w:t xml:space="preserve">  提供平台安全、数据安全、网络安全、多租户隔离等方面的安全策略。 </w:t>
      </w:r>
    </w:p>
    <w:p w14:paraId="1F69B2C1">
      <w:pPr>
        <w:pStyle w:val="2"/>
      </w:pPr>
      <w:r>
        <w:rPr>
          <w:rFonts w:hint="eastAsia"/>
        </w:rPr>
        <w:t>五、</w:t>
      </w:r>
      <w:r>
        <w:t xml:space="preserve"> 商务要求</w:t>
      </w:r>
    </w:p>
    <w:p w14:paraId="2E4D6ADE">
      <w:pPr>
        <w:spacing w:line="360" w:lineRule="auto"/>
        <w:rPr>
          <w:rStyle w:val="15"/>
        </w:rPr>
      </w:pPr>
      <w:r>
        <w:rPr>
          <w:rStyle w:val="15"/>
          <w:rFonts w:hint="eastAsia"/>
        </w:rPr>
        <w:t>（一）</w:t>
      </w:r>
      <w:r>
        <w:rPr>
          <w:rStyle w:val="15"/>
        </w:rPr>
        <w:t>报价要求</w:t>
      </w:r>
    </w:p>
    <w:p w14:paraId="0985BEEC">
      <w:pPr>
        <w:pStyle w:val="20"/>
        <w:numPr>
          <w:ilvl w:val="0"/>
          <w:numId w:val="1"/>
        </w:numPr>
        <w:spacing w:line="360" w:lineRule="auto"/>
        <w:ind w:firstLineChars="0"/>
        <w:rPr>
          <w:rFonts w:ascii="宋体" w:hAnsi="宋体" w:eastAsia="宋体"/>
          <w:sz w:val="24"/>
        </w:rPr>
      </w:pPr>
      <w:r>
        <w:rPr>
          <w:rFonts w:ascii="宋体" w:hAnsi="宋体" w:eastAsia="宋体"/>
          <w:sz w:val="24"/>
        </w:rPr>
        <w:t>投标供应商的投标总报价应当包括本项目完整实施所需的安装调试、标配工具、培训、售后运维服务、各项税费（增值税专用发票）及合同实施过程中不可预见费用等一切费用。如有缺项、漏项，视为已包含在总报价中。</w:t>
      </w:r>
    </w:p>
    <w:p w14:paraId="5F33AF7C">
      <w:pPr>
        <w:pStyle w:val="20"/>
        <w:numPr>
          <w:ilvl w:val="0"/>
          <w:numId w:val="1"/>
        </w:numPr>
        <w:spacing w:line="360" w:lineRule="auto"/>
        <w:ind w:firstLineChars="0"/>
        <w:rPr>
          <w:rFonts w:ascii="宋体" w:hAnsi="宋体" w:eastAsia="宋体"/>
          <w:sz w:val="24"/>
        </w:rPr>
      </w:pPr>
      <w:r>
        <w:rPr>
          <w:rFonts w:ascii="宋体" w:hAnsi="宋体" w:eastAsia="宋体"/>
          <w:sz w:val="24"/>
        </w:rPr>
        <w:t>投标总报价不得高于采购最高限价。</w:t>
      </w:r>
    </w:p>
    <w:p w14:paraId="12B17C37">
      <w:pPr>
        <w:spacing w:line="360" w:lineRule="auto"/>
      </w:pPr>
    </w:p>
    <w:p w14:paraId="5BB0AF53">
      <w:pPr>
        <w:spacing w:line="360" w:lineRule="auto"/>
        <w:rPr>
          <w:rStyle w:val="15"/>
        </w:rPr>
      </w:pPr>
      <w:r>
        <w:rPr>
          <w:rStyle w:val="15"/>
          <w:rFonts w:hint="eastAsia"/>
        </w:rPr>
        <w:t>（二）</w:t>
      </w:r>
      <w:r>
        <w:rPr>
          <w:rStyle w:val="15"/>
        </w:rPr>
        <w:t>供货要求</w:t>
      </w:r>
    </w:p>
    <w:p w14:paraId="4C39FD92">
      <w:pPr>
        <w:pStyle w:val="20"/>
        <w:numPr>
          <w:ilvl w:val="0"/>
          <w:numId w:val="2"/>
        </w:numPr>
        <w:spacing w:line="360" w:lineRule="auto"/>
        <w:ind w:firstLineChars="0"/>
        <w:rPr>
          <w:rFonts w:ascii="宋体" w:hAnsi="宋体" w:eastAsia="宋体"/>
          <w:sz w:val="24"/>
        </w:rPr>
      </w:pPr>
      <w:r>
        <w:rPr>
          <w:rFonts w:ascii="宋体" w:hAnsi="宋体" w:eastAsia="宋体"/>
          <w:sz w:val="24"/>
        </w:rPr>
        <w:t>投标供应商所供产品均应为原厂全新的原装产品，无侵权行为、无任何缺陷隐患，</w:t>
      </w:r>
      <w:r>
        <w:rPr>
          <w:rFonts w:hint="eastAsia" w:ascii="宋体" w:hAnsi="宋体" w:eastAsia="宋体"/>
          <w:sz w:val="24"/>
        </w:rPr>
        <w:t>在中国境内可依常规安全合法使用；</w:t>
      </w:r>
    </w:p>
    <w:p w14:paraId="79C6DEB1">
      <w:pPr>
        <w:pStyle w:val="20"/>
        <w:numPr>
          <w:ilvl w:val="0"/>
          <w:numId w:val="2"/>
        </w:numPr>
        <w:spacing w:line="360" w:lineRule="auto"/>
        <w:ind w:firstLineChars="0"/>
        <w:rPr>
          <w:rFonts w:ascii="宋体" w:hAnsi="宋体" w:eastAsia="宋体"/>
          <w:sz w:val="24"/>
        </w:rPr>
      </w:pPr>
      <w:r>
        <w:rPr>
          <w:rFonts w:ascii="宋体" w:hAnsi="宋体" w:eastAsia="宋体"/>
          <w:sz w:val="24"/>
        </w:rPr>
        <w:t>产品必须得到</w:t>
      </w:r>
      <w:r>
        <w:rPr>
          <w:rFonts w:hint="eastAsia" w:ascii="宋体" w:hAnsi="宋体" w:eastAsia="宋体"/>
          <w:sz w:val="24"/>
        </w:rPr>
        <w:t>原厂授权</w:t>
      </w:r>
      <w:r>
        <w:rPr>
          <w:rFonts w:ascii="宋体" w:hAnsi="宋体" w:eastAsia="宋体"/>
          <w:sz w:val="24"/>
        </w:rPr>
        <w:t>认证</w:t>
      </w:r>
    </w:p>
    <w:p w14:paraId="7A209072">
      <w:pPr>
        <w:pStyle w:val="20"/>
        <w:numPr>
          <w:ilvl w:val="0"/>
          <w:numId w:val="2"/>
        </w:numPr>
        <w:spacing w:line="360" w:lineRule="auto"/>
        <w:ind w:firstLineChars="0"/>
        <w:rPr>
          <w:rFonts w:ascii="宋体" w:hAnsi="宋体" w:eastAsia="宋体"/>
          <w:sz w:val="24"/>
        </w:rPr>
      </w:pPr>
      <w:r>
        <w:rPr>
          <w:rFonts w:ascii="宋体" w:hAnsi="宋体" w:eastAsia="宋体"/>
          <w:sz w:val="24"/>
        </w:rPr>
        <w:t>招标人有权对中标产品进行第三方的检测，如中标产品未能达到招标文件要求的性能参数，可要求中标供应商无偿更换或单方面终止合同。</w:t>
      </w:r>
    </w:p>
    <w:p w14:paraId="2F295491">
      <w:pPr>
        <w:pStyle w:val="20"/>
        <w:ind w:left="440" w:firstLine="0" w:firstLineChars="0"/>
        <w:rPr>
          <w:rFonts w:ascii="宋体" w:hAnsi="宋体" w:eastAsia="宋体"/>
          <w:sz w:val="24"/>
        </w:rPr>
      </w:pPr>
      <w:r>
        <w:rPr>
          <w:rFonts w:ascii="宋体" w:hAnsi="宋体" w:eastAsia="宋体"/>
          <w:sz w:val="24"/>
        </w:rPr>
        <w:tab/>
      </w:r>
    </w:p>
    <w:p w14:paraId="0FAF037A">
      <w:pPr>
        <w:spacing w:line="360" w:lineRule="auto"/>
        <w:rPr>
          <w:rStyle w:val="15"/>
        </w:rPr>
      </w:pPr>
      <w:r>
        <w:rPr>
          <w:rStyle w:val="15"/>
          <w:rFonts w:hint="eastAsia"/>
        </w:rPr>
        <w:t>（三）</w:t>
      </w:r>
      <w:r>
        <w:rPr>
          <w:rStyle w:val="15"/>
        </w:rPr>
        <w:t>交付时间</w:t>
      </w:r>
    </w:p>
    <w:p w14:paraId="405C0F13">
      <w:pPr>
        <w:spacing w:line="360" w:lineRule="auto"/>
      </w:pPr>
      <w:r>
        <w:t>合同签订后</w:t>
      </w:r>
      <w:r>
        <w:rPr>
          <w:rFonts w:hint="eastAsia"/>
        </w:rPr>
        <w:t>90</w:t>
      </w:r>
      <w:r>
        <w:t>个日历日内完成安装、调试，验收合格后正式交付招标人使用。</w:t>
      </w:r>
    </w:p>
    <w:p w14:paraId="629CB4C5">
      <w:pPr>
        <w:spacing w:line="360" w:lineRule="auto"/>
      </w:pPr>
    </w:p>
    <w:p w14:paraId="272F2B24">
      <w:pPr>
        <w:spacing w:line="360" w:lineRule="auto"/>
        <w:rPr>
          <w:rStyle w:val="15"/>
        </w:rPr>
      </w:pPr>
      <w:r>
        <w:rPr>
          <w:rStyle w:val="15"/>
          <w:rFonts w:hint="eastAsia"/>
        </w:rPr>
        <w:t>（四）</w:t>
      </w:r>
      <w:r>
        <w:rPr>
          <w:rStyle w:val="15"/>
        </w:rPr>
        <w:t>交付地点</w:t>
      </w:r>
    </w:p>
    <w:p w14:paraId="5E1E5BBD">
      <w:pPr>
        <w:spacing w:line="360" w:lineRule="auto"/>
      </w:pPr>
      <w:r>
        <w:t>由招标人指定地点，免费送货上门，免费安装调试合格。</w:t>
      </w:r>
    </w:p>
    <w:p w14:paraId="70719B54">
      <w:pPr>
        <w:spacing w:line="360" w:lineRule="auto"/>
      </w:pPr>
    </w:p>
    <w:p w14:paraId="049CFA57">
      <w:pPr>
        <w:spacing w:line="360" w:lineRule="auto"/>
        <w:rPr>
          <w:rStyle w:val="15"/>
        </w:rPr>
      </w:pPr>
      <w:r>
        <w:rPr>
          <w:rStyle w:val="15"/>
          <w:rFonts w:hint="eastAsia"/>
        </w:rPr>
        <w:t>（五）</w:t>
      </w:r>
      <w:r>
        <w:rPr>
          <w:rStyle w:val="15"/>
        </w:rPr>
        <w:t>实施服务</w:t>
      </w:r>
    </w:p>
    <w:p w14:paraId="62934988">
      <w:pPr>
        <w:spacing w:line="360" w:lineRule="auto"/>
        <w:ind w:firstLine="480" w:firstLineChars="200"/>
      </w:pPr>
      <w:r>
        <w:rPr>
          <w:rFonts w:hint="eastAsia"/>
        </w:rPr>
        <w:t>▲为保证项目质量，保证措施、服务响应及时、项目管理（包括项目组织管理、人员管理、技术管理、进度管理、资料管理等），在实施期内，以面向临床研究医生、CRC和患者的管理系统为实训项目，基于该项目提供对应的教练服务，需提供详细的教练计划和项目方案等，由该实训项目产出的知识产权成果为甲方所有。提供不少于5人天开发实操培训服务、55人天低代码教练陪练服务、15人天软件资产集成服务。</w:t>
      </w:r>
    </w:p>
    <w:p w14:paraId="5E77994D">
      <w:pPr>
        <w:spacing w:line="360" w:lineRule="auto"/>
        <w:ind w:firstLine="480" w:firstLineChars="200"/>
      </w:pPr>
    </w:p>
    <w:p w14:paraId="1EAE8E51">
      <w:pPr>
        <w:spacing w:line="360" w:lineRule="auto"/>
        <w:rPr>
          <w:rStyle w:val="15"/>
        </w:rPr>
      </w:pPr>
      <w:r>
        <w:rPr>
          <w:rStyle w:val="15"/>
          <w:rFonts w:hint="eastAsia"/>
        </w:rPr>
        <w:t>（六）</w:t>
      </w:r>
      <w:r>
        <w:rPr>
          <w:rStyle w:val="15"/>
        </w:rPr>
        <w:t>验收要求</w:t>
      </w:r>
    </w:p>
    <w:p w14:paraId="3F78C9AB">
      <w:pPr>
        <w:pStyle w:val="20"/>
        <w:numPr>
          <w:ilvl w:val="0"/>
          <w:numId w:val="3"/>
        </w:numPr>
        <w:spacing w:line="360" w:lineRule="auto"/>
        <w:ind w:firstLineChars="0"/>
        <w:rPr>
          <w:rFonts w:ascii="宋体" w:hAnsi="宋体" w:eastAsia="宋体"/>
          <w:sz w:val="24"/>
        </w:rPr>
      </w:pPr>
      <w:r>
        <w:rPr>
          <w:rFonts w:ascii="宋体" w:hAnsi="宋体" w:eastAsia="宋体"/>
          <w:sz w:val="24"/>
        </w:rPr>
        <w:t>软件安装、调试、测试完成后正式移交招标人，试运行</w:t>
      </w:r>
      <w:r>
        <w:rPr>
          <w:rFonts w:hint="eastAsia" w:ascii="宋体" w:hAnsi="宋体" w:eastAsia="宋体"/>
          <w:sz w:val="24"/>
        </w:rPr>
        <w:t>9</w:t>
      </w:r>
      <w:r>
        <w:rPr>
          <w:rFonts w:ascii="宋体" w:hAnsi="宋体" w:eastAsia="宋体"/>
          <w:sz w:val="24"/>
        </w:rPr>
        <w:t>0个日历日后，如系统运行正常，由中标供应商提出验收申请并出具项目实施情况验收报告。</w:t>
      </w:r>
    </w:p>
    <w:p w14:paraId="79BBC8B9">
      <w:pPr>
        <w:pStyle w:val="20"/>
        <w:numPr>
          <w:ilvl w:val="0"/>
          <w:numId w:val="3"/>
        </w:numPr>
        <w:spacing w:line="360" w:lineRule="auto"/>
        <w:ind w:firstLineChars="0"/>
        <w:rPr>
          <w:rFonts w:ascii="宋体" w:hAnsi="宋体" w:eastAsia="宋体"/>
          <w:sz w:val="24"/>
        </w:rPr>
      </w:pPr>
      <w:r>
        <w:rPr>
          <w:rFonts w:ascii="宋体" w:hAnsi="宋体" w:eastAsia="宋体"/>
          <w:sz w:val="24"/>
        </w:rPr>
        <w:t>交付验收标准依次序对照适用标准为：①符合中华人民共和国国家安全质量标准、环保标准或行业标准；②符合招标文件、投标文件及招标人认可的合理最佳配置、参数及各项要求。</w:t>
      </w:r>
    </w:p>
    <w:p w14:paraId="022B6D7A">
      <w:pPr>
        <w:pStyle w:val="2"/>
        <w:spacing w:line="360" w:lineRule="auto"/>
      </w:pPr>
      <w:r>
        <w:rPr>
          <w:rFonts w:hint="eastAsia"/>
        </w:rPr>
        <w:t>六、</w:t>
      </w:r>
      <w:r>
        <w:t xml:space="preserve"> 服务要求</w:t>
      </w:r>
    </w:p>
    <w:p w14:paraId="2B2BE0F8">
      <w:pPr>
        <w:spacing w:line="360" w:lineRule="auto"/>
        <w:rPr>
          <w:rStyle w:val="15"/>
        </w:rPr>
      </w:pPr>
      <w:r>
        <w:rPr>
          <w:rStyle w:val="15"/>
          <w:rFonts w:hint="eastAsia"/>
        </w:rPr>
        <w:t>（一）</w:t>
      </w:r>
      <w:r>
        <w:rPr>
          <w:rStyle w:val="15"/>
        </w:rPr>
        <w:t>售后服务</w:t>
      </w:r>
    </w:p>
    <w:p w14:paraId="7CDE836D">
      <w:pPr>
        <w:spacing w:line="360" w:lineRule="auto"/>
        <w:ind w:firstLine="480" w:firstLineChars="200"/>
      </w:pPr>
      <w:r>
        <w:fldChar w:fldCharType="begin"/>
      </w:r>
      <w:r>
        <w:instrText xml:space="preserve"> HYPERLINK "file:////Users/yangdan/Documents\\x/undefined" </w:instrText>
      </w:r>
      <w:r>
        <w:fldChar w:fldCharType="separate"/>
      </w:r>
      <w:r>
        <w:fldChar w:fldCharType="end"/>
      </w:r>
      <w:r>
        <w:t>提供原厂工程师1年免费维保服务（最终验收通过之日起），包括且不限于：</w:t>
      </w:r>
    </w:p>
    <w:p w14:paraId="08A52203">
      <w:pPr>
        <w:spacing w:line="360" w:lineRule="auto"/>
        <w:ind w:firstLine="480" w:firstLineChars="200"/>
      </w:pPr>
      <w:r>
        <w:rPr>
          <w:rFonts w:hint="eastAsia"/>
        </w:rPr>
        <w:t>1.</w:t>
      </w:r>
      <w:r>
        <w:fldChar w:fldCharType="begin"/>
      </w:r>
      <w:r>
        <w:instrText xml:space="preserve"> HYPERLINK "file:////Users/yangdan/Documents\\x/undefined" </w:instrText>
      </w:r>
      <w:r>
        <w:fldChar w:fldCharType="separate"/>
      </w:r>
      <w:r>
        <w:fldChar w:fldCharType="end"/>
      </w:r>
      <w:r>
        <w:t>平台升级服务：</w:t>
      </w:r>
      <w:r>
        <w:rPr>
          <w:rFonts w:hint="eastAsia"/>
        </w:rPr>
        <w:t>维保期內升级服务不少于2次</w:t>
      </w:r>
    </w:p>
    <w:p w14:paraId="068F2ACF">
      <w:pPr>
        <w:spacing w:line="360" w:lineRule="auto"/>
        <w:ind w:firstLine="480" w:firstLineChars="200"/>
      </w:pPr>
      <w:r>
        <w:rPr>
          <w:rFonts w:hint="eastAsia"/>
        </w:rPr>
        <w:t>2.</w:t>
      </w:r>
      <w:r>
        <w:t>应急故障处理：对于平台发生的故障7*24小时进行响应和处理</w:t>
      </w:r>
    </w:p>
    <w:p w14:paraId="5D806EA3">
      <w:pPr>
        <w:spacing w:line="360" w:lineRule="auto"/>
        <w:ind w:firstLine="480" w:firstLineChars="200"/>
      </w:pPr>
      <w:r>
        <w:rPr>
          <w:rFonts w:hint="eastAsia"/>
        </w:rPr>
        <w:t>3.远程支持服务：</w:t>
      </w:r>
      <w:r>
        <w:t>远程接入、专属企业群、网站客户、微信1v1服务、电话等</w:t>
      </w:r>
    </w:p>
    <w:p w14:paraId="56737AEB">
      <w:pPr>
        <w:spacing w:line="360" w:lineRule="auto"/>
        <w:ind w:firstLine="480" w:firstLineChars="200"/>
      </w:pPr>
      <w:r>
        <w:rPr>
          <w:rFonts w:hint="eastAsia"/>
        </w:rPr>
        <w:t>4.</w:t>
      </w:r>
      <w:r>
        <w:fldChar w:fldCharType="begin"/>
      </w:r>
      <w:r>
        <w:instrText xml:space="preserve"> HYPERLINK "file:////Users/yangdan/Documents\\x/undefined" </w:instrText>
      </w:r>
      <w:r>
        <w:fldChar w:fldCharType="separate"/>
      </w:r>
      <w:r>
        <w:fldChar w:fldCharType="end"/>
      </w:r>
      <w:r>
        <w:t>现场服务：如出现故障，经判断远程无法解决，</w:t>
      </w:r>
      <w:r>
        <w:rPr>
          <w:rFonts w:hint="eastAsia"/>
        </w:rPr>
        <w:t>需</w:t>
      </w:r>
      <w:r>
        <w:t>派经验丰富的工程师赴现场提供现场支持等服务；</w:t>
      </w:r>
    </w:p>
    <w:p w14:paraId="6C9C74F9">
      <w:pPr>
        <w:spacing w:line="360" w:lineRule="auto"/>
      </w:pPr>
      <w:r>
        <w:tab/>
      </w:r>
    </w:p>
    <w:p w14:paraId="05A0DC8B">
      <w:pPr>
        <w:spacing w:line="360" w:lineRule="auto"/>
        <w:rPr>
          <w:rStyle w:val="15"/>
        </w:rPr>
      </w:pPr>
      <w:r>
        <w:rPr>
          <w:rStyle w:val="15"/>
          <w:rFonts w:hint="eastAsia"/>
        </w:rPr>
        <w:t>（二）</w:t>
      </w:r>
      <w:r>
        <w:rPr>
          <w:rStyle w:val="15"/>
        </w:rPr>
        <w:t>培训要求</w:t>
      </w:r>
    </w:p>
    <w:p w14:paraId="0D16C83F">
      <w:pPr>
        <w:pStyle w:val="20"/>
        <w:numPr>
          <w:ilvl w:val="0"/>
          <w:numId w:val="4"/>
        </w:numPr>
        <w:spacing w:line="360" w:lineRule="auto"/>
        <w:ind w:firstLineChars="0"/>
        <w:rPr>
          <w:rFonts w:ascii="宋体" w:hAnsi="宋体" w:eastAsia="宋体"/>
          <w:sz w:val="24"/>
        </w:rPr>
      </w:pPr>
      <w:r>
        <w:rPr>
          <w:rFonts w:ascii="宋体" w:hAnsi="宋体" w:eastAsia="宋体"/>
          <w:sz w:val="24"/>
        </w:rPr>
        <w:t>基本培训要求：针对</w:t>
      </w:r>
      <w:r>
        <w:rPr>
          <w:rFonts w:hint="eastAsia" w:ascii="宋体" w:hAnsi="宋体" w:eastAsia="宋体"/>
          <w:sz w:val="24"/>
        </w:rPr>
        <w:t>开发人员</w:t>
      </w:r>
      <w:r>
        <w:rPr>
          <w:rFonts w:ascii="宋体" w:hAnsi="宋体" w:eastAsia="宋体"/>
          <w:sz w:val="24"/>
        </w:rPr>
        <w:t>提供产品</w:t>
      </w:r>
      <w:r>
        <w:rPr>
          <w:rFonts w:hint="eastAsia" w:ascii="宋体" w:hAnsi="宋体" w:eastAsia="宋体"/>
          <w:sz w:val="24"/>
        </w:rPr>
        <w:t>实操</w:t>
      </w:r>
      <w:r>
        <w:rPr>
          <w:rFonts w:ascii="宋体" w:hAnsi="宋体" w:eastAsia="宋体"/>
          <w:sz w:val="24"/>
        </w:rPr>
        <w:t>培训，主要内容为平台</w:t>
      </w:r>
      <w:r>
        <w:rPr>
          <w:rFonts w:hint="eastAsia" w:ascii="宋体" w:hAnsi="宋体" w:eastAsia="宋体"/>
          <w:sz w:val="24"/>
        </w:rPr>
        <w:t>的开发模式、组件的使用方式、扩展开发、集成开发等。</w:t>
      </w:r>
      <w:r>
        <w:rPr>
          <w:rFonts w:ascii="宋体" w:hAnsi="宋体" w:eastAsia="宋体"/>
          <w:sz w:val="24"/>
        </w:rPr>
        <w:t>培训时间不少于</w:t>
      </w:r>
      <w:r>
        <w:rPr>
          <w:rFonts w:hint="eastAsia" w:ascii="宋体" w:hAnsi="宋体" w:eastAsia="宋体"/>
          <w:sz w:val="24"/>
        </w:rPr>
        <w:t>5</w:t>
      </w:r>
      <w:r>
        <w:rPr>
          <w:rFonts w:ascii="宋体" w:hAnsi="宋体" w:eastAsia="宋体"/>
          <w:sz w:val="24"/>
        </w:rPr>
        <w:t>天。</w:t>
      </w:r>
    </w:p>
    <w:p w14:paraId="0C39613F">
      <w:pPr>
        <w:pStyle w:val="20"/>
        <w:numPr>
          <w:ilvl w:val="0"/>
          <w:numId w:val="4"/>
        </w:numPr>
        <w:spacing w:line="360" w:lineRule="auto"/>
        <w:ind w:firstLineChars="0"/>
        <w:rPr>
          <w:rFonts w:ascii="宋体" w:hAnsi="宋体" w:eastAsia="宋体"/>
          <w:sz w:val="24"/>
        </w:rPr>
      </w:pPr>
      <w:r>
        <w:rPr>
          <w:rFonts w:ascii="宋体" w:hAnsi="宋体" w:eastAsia="宋体"/>
          <w:sz w:val="24"/>
        </w:rPr>
        <w:t>培训地点：平台系统安装所在地，具体由招标人确定，人数不限。</w:t>
      </w:r>
    </w:p>
    <w:p w14:paraId="52670FE1">
      <w:pPr>
        <w:pStyle w:val="2"/>
        <w:spacing w:line="360" w:lineRule="auto"/>
      </w:pPr>
      <w:r>
        <w:rPr>
          <w:rFonts w:hint="eastAsia"/>
        </w:rPr>
        <w:t>七、</w:t>
      </w:r>
      <w:r>
        <w:t xml:space="preserve"> 服务要求</w:t>
      </w:r>
    </w:p>
    <w:p w14:paraId="205EDB22">
      <w:pPr>
        <w:pStyle w:val="7"/>
        <w:spacing w:line="360" w:lineRule="auto"/>
        <w:ind w:firstLine="480" w:firstLineChars="200"/>
      </w:pPr>
      <w:r>
        <w:rPr>
          <w:rFonts w:hint="eastAsia"/>
        </w:rPr>
        <w:t xml:space="preserve">由中标人与招标人双方协商确定，以签订合同所订立的付款方式进行付款。支付项目验收款项前，中标人需向招标人提供与合同金额等额的正式增值税专用发票。 </w:t>
      </w:r>
    </w:p>
    <w:p w14:paraId="28F99191">
      <w:pPr>
        <w:pStyle w:val="7"/>
      </w:pPr>
      <w:r>
        <w:br w:type="page"/>
      </w:r>
    </w:p>
    <w:p w14:paraId="2BBBF667">
      <w:pPr>
        <w:pStyle w:val="7"/>
      </w:pPr>
    </w:p>
    <w:p w14:paraId="76531989">
      <w:pPr>
        <w:pStyle w:val="7"/>
        <w:outlineLvl w:val="0"/>
      </w:pPr>
      <w:r>
        <w:rPr>
          <w:rFonts w:hint="eastAsia"/>
        </w:rPr>
        <w:t>附录：基本条款清单</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8"/>
        <w:gridCol w:w="5998"/>
      </w:tblGrid>
      <w:tr w14:paraId="2461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Pr>
          <w:p w14:paraId="0D97BF22">
            <w:pPr>
              <w:ind w:left="220" w:hanging="220" w:hangingChars="100"/>
              <w:jc w:val="center"/>
              <w:rPr>
                <w:rFonts w:asciiTheme="minorHAnsi" w:hAnsiTheme="minorHAnsi" w:eastAsiaTheme="minorEastAsia" w:cstheme="minorBidi"/>
                <w:b/>
                <w:bCs/>
                <w:kern w:val="2"/>
                <w:sz w:val="22"/>
                <w:szCs w:val="28"/>
              </w:rPr>
            </w:pPr>
            <w:r>
              <w:rPr>
                <w:rFonts w:hint="eastAsia" w:asciiTheme="minorHAnsi" w:hAnsiTheme="minorHAnsi" w:eastAsiaTheme="minorEastAsia" w:cstheme="minorBidi"/>
                <w:b/>
                <w:bCs/>
                <w:kern w:val="2"/>
                <w:sz w:val="22"/>
                <w:szCs w:val="28"/>
              </w:rPr>
              <w:t>分类</w:t>
            </w:r>
          </w:p>
        </w:tc>
        <w:tc>
          <w:tcPr>
            <w:tcW w:w="858" w:type="dxa"/>
          </w:tcPr>
          <w:p w14:paraId="7AF0AA6C">
            <w:pPr>
              <w:ind w:left="220" w:hanging="220" w:hangingChars="100"/>
              <w:jc w:val="center"/>
              <w:rPr>
                <w:rFonts w:asciiTheme="minorHAnsi" w:hAnsiTheme="minorHAnsi" w:eastAsiaTheme="minorEastAsia" w:cstheme="minorBidi"/>
                <w:b/>
                <w:bCs/>
                <w:kern w:val="2"/>
                <w:sz w:val="22"/>
                <w:szCs w:val="28"/>
              </w:rPr>
            </w:pPr>
            <w:r>
              <w:rPr>
                <w:rFonts w:hint="eastAsia" w:asciiTheme="minorHAnsi" w:hAnsiTheme="minorHAnsi" w:eastAsiaTheme="minorEastAsia" w:cstheme="minorBidi"/>
                <w:b/>
                <w:bCs/>
                <w:kern w:val="2"/>
                <w:sz w:val="22"/>
                <w:szCs w:val="28"/>
              </w:rPr>
              <w:t>序号</w:t>
            </w:r>
          </w:p>
        </w:tc>
        <w:tc>
          <w:tcPr>
            <w:tcW w:w="5998" w:type="dxa"/>
          </w:tcPr>
          <w:p w14:paraId="511FF629">
            <w:pPr>
              <w:ind w:left="220" w:hanging="220" w:hangingChars="100"/>
              <w:jc w:val="center"/>
              <w:rPr>
                <w:rFonts w:asciiTheme="minorHAnsi" w:hAnsiTheme="minorHAnsi" w:eastAsiaTheme="minorEastAsia" w:cstheme="minorBidi"/>
                <w:b/>
                <w:bCs/>
                <w:kern w:val="2"/>
                <w:sz w:val="22"/>
                <w:szCs w:val="28"/>
              </w:rPr>
            </w:pPr>
            <w:r>
              <w:rPr>
                <w:rFonts w:hint="eastAsia" w:asciiTheme="minorHAnsi" w:hAnsiTheme="minorHAnsi" w:eastAsiaTheme="minorEastAsia" w:cstheme="minorBidi"/>
                <w:b/>
                <w:bCs/>
                <w:kern w:val="2"/>
                <w:sz w:val="22"/>
                <w:szCs w:val="28"/>
              </w:rPr>
              <w:t>重要参数说明</w:t>
            </w:r>
          </w:p>
        </w:tc>
      </w:tr>
      <w:tr w14:paraId="4869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40" w:type="dxa"/>
            <w:vMerge w:val="restart"/>
          </w:tcPr>
          <w:p w14:paraId="65EDD1A0">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总体要求</w:t>
            </w:r>
          </w:p>
          <w:p w14:paraId="251F2353">
            <w:pPr>
              <w:ind w:left="210" w:hanging="210" w:hangingChars="100"/>
              <w:rPr>
                <w:rFonts w:asciiTheme="minorHAnsi" w:hAnsiTheme="minorHAnsi" w:eastAsiaTheme="minorEastAsia" w:cstheme="minorBidi"/>
                <w:kern w:val="2"/>
                <w:sz w:val="21"/>
              </w:rPr>
            </w:pPr>
          </w:p>
        </w:tc>
        <w:tc>
          <w:tcPr>
            <w:tcW w:w="858" w:type="dxa"/>
          </w:tcPr>
          <w:p w14:paraId="67F30D42">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w:t>
            </w:r>
          </w:p>
        </w:tc>
        <w:tc>
          <w:tcPr>
            <w:tcW w:w="5998" w:type="dxa"/>
          </w:tcPr>
          <w:p w14:paraId="35CCC1C8">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▲可视化编程语言要求：需要具备前后端统一的编程语言，支持全栈可视化操作。需提供在线调试、在线编译、一键部署、源码导出等功能；</w:t>
            </w:r>
          </w:p>
        </w:tc>
      </w:tr>
      <w:tr w14:paraId="2C76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40" w:type="dxa"/>
            <w:vMerge w:val="continue"/>
          </w:tcPr>
          <w:p w14:paraId="6D992346">
            <w:pPr>
              <w:ind w:left="210" w:hanging="210" w:hangingChars="100"/>
              <w:rPr>
                <w:rFonts w:asciiTheme="minorHAnsi" w:hAnsiTheme="minorHAnsi" w:eastAsiaTheme="minorEastAsia" w:cstheme="minorBidi"/>
                <w:kern w:val="2"/>
                <w:sz w:val="21"/>
              </w:rPr>
            </w:pPr>
          </w:p>
        </w:tc>
        <w:tc>
          <w:tcPr>
            <w:tcW w:w="858" w:type="dxa"/>
          </w:tcPr>
          <w:p w14:paraId="0AA1AD12">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w:t>
            </w:r>
          </w:p>
        </w:tc>
        <w:tc>
          <w:tcPr>
            <w:tcW w:w="5998" w:type="dxa"/>
          </w:tcPr>
          <w:p w14:paraId="6341D42E">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▲环境隔离：支持测试环境和开发环境隔离，不同环境具有不同的代码仓库、数据库和运行时资源</w:t>
            </w:r>
          </w:p>
        </w:tc>
      </w:tr>
      <w:tr w14:paraId="52718139">
        <w:tblPrEx>
          <w:tblCellMar>
            <w:top w:w="0" w:type="dxa"/>
            <w:left w:w="108" w:type="dxa"/>
            <w:bottom w:w="0" w:type="dxa"/>
            <w:right w:w="108" w:type="dxa"/>
          </w:tblCellMar>
        </w:tblPrEx>
        <w:trPr>
          <w:trHeight w:val="340" w:hRule="atLeast"/>
        </w:trPr>
        <w:tc>
          <w:tcPr>
            <w:tcW w:w="1440" w:type="dxa"/>
            <w:vMerge w:val="restart"/>
          </w:tcPr>
          <w:p w14:paraId="4F741FBF">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可视化开发环境</w:t>
            </w:r>
          </w:p>
        </w:tc>
        <w:tc>
          <w:tcPr>
            <w:tcW w:w="858" w:type="dxa"/>
          </w:tcPr>
          <w:p w14:paraId="1CF121AA">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w:t>
            </w:r>
          </w:p>
        </w:tc>
        <w:tc>
          <w:tcPr>
            <w:tcW w:w="5998" w:type="dxa"/>
          </w:tcPr>
          <w:p w14:paraId="365FB3C2">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▲提供布局、导航、容器、表格、表单、选择器、通用等不同类别的基础组件70个以上</w:t>
            </w:r>
          </w:p>
        </w:tc>
      </w:tr>
      <w:tr w14:paraId="5E56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2C08F8D">
            <w:pPr>
              <w:ind w:left="210" w:hanging="210" w:hangingChars="100"/>
              <w:rPr>
                <w:rFonts w:asciiTheme="minorHAnsi" w:hAnsiTheme="minorHAnsi" w:eastAsiaTheme="minorEastAsia" w:cstheme="minorBidi"/>
                <w:kern w:val="2"/>
                <w:sz w:val="21"/>
              </w:rPr>
            </w:pPr>
          </w:p>
        </w:tc>
        <w:tc>
          <w:tcPr>
            <w:tcW w:w="858" w:type="dxa"/>
          </w:tcPr>
          <w:p w14:paraId="22D94F83">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w:t>
            </w:r>
          </w:p>
        </w:tc>
        <w:tc>
          <w:tcPr>
            <w:tcW w:w="5998" w:type="dxa"/>
          </w:tcPr>
          <w:p w14:paraId="0685314B">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▲支持应用主题样式统一设置、更改、高级设置等；</w:t>
            </w:r>
          </w:p>
        </w:tc>
      </w:tr>
      <w:tr w14:paraId="1A74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18916839">
            <w:pPr>
              <w:ind w:left="210" w:hanging="210" w:hangingChars="100"/>
              <w:rPr>
                <w:rFonts w:asciiTheme="minorHAnsi" w:hAnsiTheme="minorHAnsi" w:eastAsiaTheme="minorEastAsia" w:cstheme="minorBidi"/>
                <w:kern w:val="2"/>
                <w:sz w:val="21"/>
              </w:rPr>
            </w:pPr>
          </w:p>
        </w:tc>
        <w:tc>
          <w:tcPr>
            <w:tcW w:w="858" w:type="dxa"/>
          </w:tcPr>
          <w:p w14:paraId="67A480EC">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3</w:t>
            </w:r>
          </w:p>
        </w:tc>
        <w:tc>
          <w:tcPr>
            <w:tcW w:w="5998" w:type="dxa"/>
          </w:tcPr>
          <w:p w14:paraId="604CE8D8">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▲支持通过自由布局模式，自由拖拽进行页面布局，支持拖拽调整宽高和位置，并基于辅助线对齐。</w:t>
            </w:r>
          </w:p>
        </w:tc>
      </w:tr>
      <w:tr w14:paraId="73FB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6222891">
            <w:pPr>
              <w:ind w:left="210" w:hanging="210" w:hangingChars="100"/>
              <w:rPr>
                <w:rFonts w:asciiTheme="minorHAnsi" w:hAnsiTheme="minorHAnsi" w:eastAsiaTheme="minorEastAsia" w:cstheme="minorBidi"/>
                <w:kern w:val="2"/>
                <w:sz w:val="21"/>
              </w:rPr>
            </w:pPr>
          </w:p>
        </w:tc>
        <w:tc>
          <w:tcPr>
            <w:tcW w:w="858" w:type="dxa"/>
          </w:tcPr>
          <w:p w14:paraId="104647C9">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4</w:t>
            </w:r>
          </w:p>
        </w:tc>
        <w:tc>
          <w:tcPr>
            <w:tcW w:w="5998" w:type="dxa"/>
          </w:tcPr>
          <w:p w14:paraId="357CAB75">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▲逻辑可分为服务端逻辑、页面逻辑、系统逻辑，其中服务端逻辑支持事务、定时任务、开放为接口，页面逻辑包含事件逻辑和组件逻辑；</w:t>
            </w:r>
          </w:p>
        </w:tc>
      </w:tr>
      <w:tr w14:paraId="11E2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Merge w:val="continue"/>
          </w:tcPr>
          <w:p w14:paraId="4F90B1DD">
            <w:pPr>
              <w:ind w:left="210" w:hanging="210" w:hangingChars="100"/>
              <w:rPr>
                <w:rFonts w:asciiTheme="minorHAnsi" w:hAnsiTheme="minorHAnsi" w:eastAsiaTheme="minorEastAsia" w:cstheme="minorBidi"/>
                <w:kern w:val="2"/>
                <w:sz w:val="21"/>
              </w:rPr>
            </w:pPr>
          </w:p>
        </w:tc>
        <w:tc>
          <w:tcPr>
            <w:tcW w:w="858" w:type="dxa"/>
          </w:tcPr>
          <w:p w14:paraId="30619229">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5</w:t>
            </w:r>
          </w:p>
        </w:tc>
        <w:tc>
          <w:tcPr>
            <w:tcW w:w="5998" w:type="dxa"/>
          </w:tcPr>
          <w:p w14:paraId="31F3FFB5">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▲提供逻辑调试功能，可为逻辑中任意语句添加断点，支持断点调试、查看变量信息等操作</w:t>
            </w:r>
          </w:p>
        </w:tc>
      </w:tr>
      <w:tr w14:paraId="04CFE52D">
        <w:tblPrEx>
          <w:tblCellMar>
            <w:top w:w="0" w:type="dxa"/>
            <w:left w:w="108" w:type="dxa"/>
            <w:bottom w:w="0" w:type="dxa"/>
            <w:right w:w="108" w:type="dxa"/>
          </w:tblCellMar>
        </w:tblPrEx>
        <w:trPr>
          <w:trHeight w:val="340" w:hRule="atLeast"/>
        </w:trPr>
        <w:tc>
          <w:tcPr>
            <w:tcW w:w="1440" w:type="dxa"/>
            <w:vMerge w:val="continue"/>
          </w:tcPr>
          <w:p w14:paraId="7175DAC2">
            <w:pPr>
              <w:ind w:left="210" w:hanging="210" w:hangingChars="100"/>
              <w:rPr>
                <w:rFonts w:asciiTheme="minorHAnsi" w:hAnsiTheme="minorHAnsi" w:eastAsiaTheme="minorEastAsia" w:cstheme="minorBidi"/>
                <w:kern w:val="2"/>
                <w:sz w:val="21"/>
              </w:rPr>
            </w:pPr>
          </w:p>
        </w:tc>
        <w:tc>
          <w:tcPr>
            <w:tcW w:w="858" w:type="dxa"/>
          </w:tcPr>
          <w:p w14:paraId="03EFA2C3">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6</w:t>
            </w:r>
          </w:p>
        </w:tc>
        <w:tc>
          <w:tcPr>
            <w:tcW w:w="5998" w:type="dxa"/>
          </w:tcPr>
          <w:p w14:paraId="204C670B">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▲提供丰富的逻辑开发组件，包括分支、循环、原子项、调用、代码块、数据查询、逻辑运算、比较运算、数学运算、数据筛选、JSON序列化反序化等类型</w:t>
            </w:r>
          </w:p>
        </w:tc>
      </w:tr>
      <w:tr w14:paraId="7BD1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2D2A4142">
            <w:pPr>
              <w:ind w:left="210" w:hanging="210" w:hangingChars="100"/>
              <w:rPr>
                <w:rFonts w:asciiTheme="minorHAnsi" w:hAnsiTheme="minorHAnsi" w:eastAsiaTheme="minorEastAsia" w:cstheme="minorBidi"/>
                <w:kern w:val="2"/>
                <w:sz w:val="21"/>
              </w:rPr>
            </w:pPr>
          </w:p>
        </w:tc>
        <w:tc>
          <w:tcPr>
            <w:tcW w:w="858" w:type="dxa"/>
          </w:tcPr>
          <w:p w14:paraId="35FA6FCE">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7</w:t>
            </w:r>
          </w:p>
        </w:tc>
        <w:tc>
          <w:tcPr>
            <w:tcW w:w="5998" w:type="dxa"/>
          </w:tcPr>
          <w:p w14:paraId="0D33E4EC">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▲流程节点包含审批任务、发起任务、自动任务、用户任务、并行网关、排他网关、包容网关、结束、多人审批等多个标准化流程任务节点</w:t>
            </w:r>
          </w:p>
        </w:tc>
      </w:tr>
      <w:tr w14:paraId="5C94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436277B5">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应用生命周期管理</w:t>
            </w:r>
          </w:p>
        </w:tc>
        <w:tc>
          <w:tcPr>
            <w:tcW w:w="858" w:type="dxa"/>
          </w:tcPr>
          <w:p w14:paraId="62D9BD2C">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w:t>
            </w:r>
          </w:p>
        </w:tc>
        <w:tc>
          <w:tcPr>
            <w:tcW w:w="5998" w:type="dxa"/>
          </w:tcPr>
          <w:p w14:paraId="3EFC8D0A">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▲可创建应用协作副本，支持多人协作开发；</w:t>
            </w:r>
          </w:p>
        </w:tc>
      </w:tr>
      <w:tr w14:paraId="3BA5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7EB8BE8A">
            <w:pPr>
              <w:ind w:left="210" w:hanging="210" w:hangingChars="100"/>
              <w:rPr>
                <w:rFonts w:asciiTheme="minorHAnsi" w:hAnsiTheme="minorHAnsi" w:eastAsiaTheme="minorEastAsia" w:cstheme="minorBidi"/>
                <w:kern w:val="2"/>
                <w:sz w:val="21"/>
              </w:rPr>
            </w:pPr>
          </w:p>
        </w:tc>
        <w:tc>
          <w:tcPr>
            <w:tcW w:w="858" w:type="dxa"/>
          </w:tcPr>
          <w:p w14:paraId="1F8AC1B5">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w:t>
            </w:r>
          </w:p>
        </w:tc>
        <w:tc>
          <w:tcPr>
            <w:tcW w:w="5998" w:type="dxa"/>
          </w:tcPr>
          <w:p w14:paraId="3ACA65AC">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▲支持应用多分支管理，可基于主分支创建各类分支，支持各分支之间的拉取和合并。</w:t>
            </w:r>
          </w:p>
        </w:tc>
      </w:tr>
      <w:tr w14:paraId="1279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3FC432FC">
            <w:pPr>
              <w:ind w:left="210" w:hanging="210" w:hangingChars="100"/>
              <w:rPr>
                <w:rFonts w:asciiTheme="minorHAnsi" w:hAnsiTheme="minorHAnsi" w:eastAsiaTheme="minorEastAsia" w:cstheme="minorBidi"/>
                <w:kern w:val="2"/>
                <w:sz w:val="21"/>
              </w:rPr>
            </w:pPr>
          </w:p>
        </w:tc>
        <w:tc>
          <w:tcPr>
            <w:tcW w:w="858" w:type="dxa"/>
          </w:tcPr>
          <w:p w14:paraId="6F6310CE">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3</w:t>
            </w:r>
          </w:p>
        </w:tc>
        <w:tc>
          <w:tcPr>
            <w:tcW w:w="5998" w:type="dxa"/>
          </w:tcPr>
          <w:p w14:paraId="3E12E921">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▲支持应用源码导出、与镜像导出，支持应用脱离平台独立部署运行：应用前后端编程内容均可生成标准JS和JAVA源码，一键导出后可独立部署，不依赖任何单点的引擎或者运行时环境 </w:t>
            </w:r>
          </w:p>
        </w:tc>
      </w:tr>
      <w:tr w14:paraId="25C2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tcPr>
          <w:p w14:paraId="0CF2A31B">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资产中心</w:t>
            </w:r>
          </w:p>
        </w:tc>
        <w:tc>
          <w:tcPr>
            <w:tcW w:w="858" w:type="dxa"/>
          </w:tcPr>
          <w:p w14:paraId="028C25D5">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w:t>
            </w:r>
          </w:p>
        </w:tc>
        <w:tc>
          <w:tcPr>
            <w:tcW w:w="5998" w:type="dxa"/>
          </w:tcPr>
          <w:p w14:paraId="32DCD7F3">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▲依赖库：支持查看、上传及编辑依赖库，已发布到资产中心的依赖库可以在其他应用开发过程中直接引入</w:t>
            </w:r>
          </w:p>
        </w:tc>
      </w:tr>
      <w:tr w14:paraId="1EAE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4CB3E36A">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集成中心</w:t>
            </w:r>
          </w:p>
        </w:tc>
        <w:tc>
          <w:tcPr>
            <w:tcW w:w="858" w:type="dxa"/>
          </w:tcPr>
          <w:p w14:paraId="39FE2C87">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w:t>
            </w:r>
          </w:p>
        </w:tc>
        <w:tc>
          <w:tcPr>
            <w:tcW w:w="5998" w:type="dxa"/>
          </w:tcPr>
          <w:p w14:paraId="417B472A">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▲连接器：</w:t>
            </w:r>
          </w:p>
          <w:p w14:paraId="39279590">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（1）支持使用Redis、Kafka、RabbitMQ、企微、钉钉和自定义连接器，可以通过可视化方式自定义连接器</w:t>
            </w:r>
          </w:p>
          <w:p w14:paraId="43182884">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（2）提供了默认的HTTP和HTTPS的方式对接其他接口，还支持通过扩展库的方式来支持Dubb调用远程服务</w:t>
            </w:r>
          </w:p>
          <w:p w14:paraId="0A86BFF4">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（3）支持将连接器内的接口分组</w:t>
            </w:r>
          </w:p>
          <w:p w14:paraId="0D869BD8">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（4）支持配置连接器的鉴权方式</w:t>
            </w:r>
          </w:p>
        </w:tc>
      </w:tr>
      <w:tr w14:paraId="5B4B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7642C839">
            <w:pPr>
              <w:ind w:left="210" w:hanging="210" w:hangingChars="100"/>
              <w:rPr>
                <w:rFonts w:asciiTheme="minorHAnsi" w:hAnsiTheme="minorHAnsi" w:eastAsiaTheme="minorEastAsia" w:cstheme="minorBidi"/>
                <w:kern w:val="2"/>
                <w:sz w:val="21"/>
              </w:rPr>
            </w:pPr>
          </w:p>
        </w:tc>
        <w:tc>
          <w:tcPr>
            <w:tcW w:w="858" w:type="dxa"/>
          </w:tcPr>
          <w:p w14:paraId="2E2E4940">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w:t>
            </w:r>
          </w:p>
        </w:tc>
        <w:tc>
          <w:tcPr>
            <w:tcW w:w="5998" w:type="dxa"/>
          </w:tcPr>
          <w:p w14:paraId="4F0FD4D7">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▲微前端集成：支持集成乾坤、飞冰的微前端架构</w:t>
            </w:r>
          </w:p>
        </w:tc>
      </w:tr>
      <w:tr w14:paraId="4A4D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0028E651">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配置中心</w:t>
            </w:r>
          </w:p>
          <w:p w14:paraId="773BE10F">
            <w:pPr>
              <w:ind w:left="210" w:hanging="210" w:hangingChars="100"/>
              <w:rPr>
                <w:rFonts w:asciiTheme="minorHAnsi" w:hAnsiTheme="minorHAnsi" w:eastAsiaTheme="minorEastAsia" w:cstheme="minorBidi"/>
                <w:kern w:val="2"/>
                <w:sz w:val="21"/>
              </w:rPr>
            </w:pPr>
          </w:p>
        </w:tc>
        <w:tc>
          <w:tcPr>
            <w:tcW w:w="858" w:type="dxa"/>
          </w:tcPr>
          <w:p w14:paraId="719D679C">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w:t>
            </w:r>
          </w:p>
        </w:tc>
        <w:tc>
          <w:tcPr>
            <w:tcW w:w="5998" w:type="dxa"/>
          </w:tcPr>
          <w:p w14:paraId="784F50A2">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▲源码配置：支持用户配置源码类型、源码地址、Group、Token及凭证相关信息</w:t>
            </w:r>
          </w:p>
        </w:tc>
      </w:tr>
      <w:tr w14:paraId="5DA6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FE5E352">
            <w:pPr>
              <w:ind w:left="210" w:hanging="210" w:hangingChars="100"/>
              <w:rPr>
                <w:rFonts w:asciiTheme="minorHAnsi" w:hAnsiTheme="minorHAnsi" w:eastAsiaTheme="minorEastAsia" w:cstheme="minorBidi"/>
                <w:kern w:val="2"/>
                <w:sz w:val="21"/>
              </w:rPr>
            </w:pPr>
          </w:p>
        </w:tc>
        <w:tc>
          <w:tcPr>
            <w:tcW w:w="858" w:type="dxa"/>
          </w:tcPr>
          <w:p w14:paraId="58DCA7F6">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w:t>
            </w:r>
          </w:p>
        </w:tc>
        <w:tc>
          <w:tcPr>
            <w:tcW w:w="5998" w:type="dxa"/>
          </w:tcPr>
          <w:p w14:paraId="03B643EC">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▲Maven配置：支持添加Maven setting配置，并控制配置的修改、删除和启用</w:t>
            </w:r>
          </w:p>
        </w:tc>
      </w:tr>
      <w:tr w14:paraId="7A88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7518443F">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其他</w:t>
            </w:r>
          </w:p>
        </w:tc>
        <w:tc>
          <w:tcPr>
            <w:tcW w:w="858" w:type="dxa"/>
          </w:tcPr>
          <w:p w14:paraId="3B7DA8D7">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w:t>
            </w:r>
          </w:p>
        </w:tc>
        <w:tc>
          <w:tcPr>
            <w:tcW w:w="5998" w:type="dxa"/>
          </w:tcPr>
          <w:p w14:paraId="29978A15">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▲具有信息系统安全等级保护三级证书</w:t>
            </w:r>
          </w:p>
        </w:tc>
      </w:tr>
      <w:tr w14:paraId="4356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2982D503">
            <w:pPr>
              <w:ind w:left="210" w:hanging="210" w:hangingChars="100"/>
              <w:rPr>
                <w:rFonts w:asciiTheme="minorHAnsi" w:hAnsiTheme="minorHAnsi" w:eastAsiaTheme="minorEastAsia" w:cstheme="minorBidi"/>
                <w:kern w:val="2"/>
                <w:sz w:val="21"/>
              </w:rPr>
            </w:pPr>
          </w:p>
        </w:tc>
        <w:tc>
          <w:tcPr>
            <w:tcW w:w="858" w:type="dxa"/>
          </w:tcPr>
          <w:p w14:paraId="5C6518BD">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w:t>
            </w:r>
          </w:p>
        </w:tc>
        <w:tc>
          <w:tcPr>
            <w:tcW w:w="5998" w:type="dxa"/>
          </w:tcPr>
          <w:p w14:paraId="5AFEFD44">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w:t>
            </w:r>
            <w:r>
              <w:fldChar w:fldCharType="begin"/>
            </w:r>
            <w:r>
              <w:instrText xml:space="preserve">HYPERLINK "file:////Users/yangdan/Documents\\x/undefined"</w:instrText>
            </w:r>
            <w:r>
              <w:fldChar w:fldCharType="end"/>
            </w:r>
            <w:r>
              <w:rPr>
                <w:rFonts w:hint="eastAsia" w:asciiTheme="minorHAnsi" w:hAnsiTheme="minorHAnsi" w:eastAsiaTheme="minorEastAsia" w:cstheme="minorBidi"/>
                <w:kern w:val="2"/>
                <w:sz w:val="21"/>
              </w:rPr>
              <w:t>具有相关产品产品软件著作权证书</w:t>
            </w:r>
          </w:p>
        </w:tc>
      </w:tr>
      <w:tr w14:paraId="2A4F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1DE6160F">
            <w:pPr>
              <w:ind w:left="210" w:hanging="210" w:hangingChars="100"/>
              <w:rPr>
                <w:rFonts w:asciiTheme="minorHAnsi" w:hAnsiTheme="minorHAnsi" w:eastAsiaTheme="minorEastAsia" w:cstheme="minorBidi"/>
                <w:kern w:val="2"/>
                <w:sz w:val="21"/>
              </w:rPr>
            </w:pPr>
          </w:p>
        </w:tc>
        <w:tc>
          <w:tcPr>
            <w:tcW w:w="858" w:type="dxa"/>
          </w:tcPr>
          <w:p w14:paraId="1C6F2429">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3</w:t>
            </w:r>
          </w:p>
        </w:tc>
        <w:tc>
          <w:tcPr>
            <w:tcW w:w="5998" w:type="dxa"/>
          </w:tcPr>
          <w:p w14:paraId="5238A1F1">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w:t>
            </w:r>
            <w:r>
              <w:fldChar w:fldCharType="begin"/>
            </w:r>
            <w:r>
              <w:instrText xml:space="preserve">HYPERLINK "file:////Users/yangdan/Documents\\x/undefined"</w:instrText>
            </w:r>
            <w:r>
              <w:fldChar w:fldCharType="end"/>
            </w:r>
            <w:r>
              <w:rPr>
                <w:rFonts w:hint="eastAsia" w:asciiTheme="minorHAnsi" w:hAnsiTheme="minorHAnsi" w:eastAsiaTheme="minorEastAsia" w:cstheme="minorBidi"/>
                <w:kern w:val="2"/>
                <w:sz w:val="21"/>
              </w:rPr>
              <w:t>具有信通院《低代码无代码开发平台通用能力要求》认证</w:t>
            </w:r>
          </w:p>
        </w:tc>
      </w:tr>
      <w:tr w14:paraId="79B1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09067C41">
            <w:pPr>
              <w:ind w:left="210" w:hanging="210" w:hangingChars="100"/>
              <w:rPr>
                <w:rFonts w:asciiTheme="minorHAnsi" w:hAnsiTheme="minorHAnsi" w:eastAsiaTheme="minorEastAsia" w:cstheme="minorBidi"/>
                <w:kern w:val="2"/>
                <w:sz w:val="21"/>
              </w:rPr>
            </w:pPr>
          </w:p>
        </w:tc>
        <w:tc>
          <w:tcPr>
            <w:tcW w:w="858" w:type="dxa"/>
          </w:tcPr>
          <w:p w14:paraId="17058343">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4</w:t>
            </w:r>
          </w:p>
        </w:tc>
        <w:tc>
          <w:tcPr>
            <w:tcW w:w="5998" w:type="dxa"/>
          </w:tcPr>
          <w:p w14:paraId="41A96592">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▲具有中国电标院《低代码平台能力要求》认证8 项能力指标</w:t>
            </w:r>
          </w:p>
        </w:tc>
      </w:tr>
      <w:tr w14:paraId="1029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tcPr>
          <w:p w14:paraId="0D5B5908">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实施服务</w:t>
            </w:r>
          </w:p>
        </w:tc>
        <w:tc>
          <w:tcPr>
            <w:tcW w:w="858" w:type="dxa"/>
          </w:tcPr>
          <w:p w14:paraId="5E6E5E8C">
            <w:pPr>
              <w:ind w:left="210" w:hanging="210" w:hangingChars="100"/>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w:t>
            </w:r>
          </w:p>
        </w:tc>
        <w:tc>
          <w:tcPr>
            <w:tcW w:w="5998" w:type="dxa"/>
          </w:tcPr>
          <w:p w14:paraId="24B078DE">
            <w:pPr>
              <w:spacing w:line="360" w:lineRule="auto"/>
              <w:rPr>
                <w:rFonts w:asciiTheme="minorHAnsi" w:hAnsiTheme="minorHAnsi" w:eastAsiaTheme="minorEastAsia" w:cstheme="minorBidi"/>
                <w:kern w:val="2"/>
                <w:sz w:val="21"/>
              </w:rPr>
            </w:pPr>
            <w:r>
              <w:rPr>
                <w:rFonts w:hint="eastAsia"/>
              </w:rPr>
              <w:t>▲</w:t>
            </w:r>
            <w:r>
              <w:rPr>
                <w:rFonts w:hint="eastAsia" w:asciiTheme="minorHAnsi" w:hAnsiTheme="minorHAnsi" w:eastAsiaTheme="minorEastAsia" w:cstheme="minorBidi"/>
                <w:kern w:val="2"/>
                <w:sz w:val="21"/>
              </w:rPr>
              <w:t>为保证项目质量，保证措施、服务响应及时、项目管理（包括项目组织管理、人员管理、技术管理、进度管理、资料管理等），在实施期内，以面向临床研究医生、CRC和患者的管理系统为实训项目，基于该项目提供对应的教练服务，需提供详细的教练计划和项目方案等，由该实训项目产出的知识产权成果为甲方所有。提供不少于5人天开发实操培训服务、55人天低代码教练陪练服务、15人天软件资产集成服务。</w:t>
            </w:r>
          </w:p>
        </w:tc>
      </w:tr>
    </w:tbl>
    <w:p w14:paraId="0FF70830">
      <w:pPr>
        <w:pStyle w:val="20"/>
        <w:ind w:firstLine="0" w:firstLineChars="0"/>
        <w:rPr>
          <w:rFonts w:ascii="宋体" w:hAnsi="宋体" w:eastAsia="宋体"/>
          <w:sz w:val="24"/>
        </w:rPr>
      </w:pPr>
    </w:p>
    <w:p w14:paraId="0D2794A2">
      <w:pPr>
        <w:pStyle w:val="20"/>
        <w:ind w:firstLine="0" w:firstLineChars="0"/>
        <w:rPr>
          <w:rFonts w:ascii="宋体" w:hAnsi="宋体" w:eastAsia="宋体"/>
          <w:sz w:val="24"/>
        </w:rPr>
      </w:pPr>
      <w:r>
        <w:rPr>
          <w:rFonts w:hint="eastAsia" w:ascii="宋体" w:hAnsi="宋体" w:eastAsia="宋体"/>
          <w:sz w:val="24"/>
        </w:rPr>
        <w:t>演示内容：</w:t>
      </w:r>
    </w:p>
    <w:p w14:paraId="50E6EF42">
      <w:pPr>
        <w:spacing w:line="360" w:lineRule="auto"/>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 xml:space="preserve">1.演示断点调试能力，支持在逻辑块上设置断点，调试模式启动后，当应用执行到断点时会在IDE中显示断点位置和可见范围内的变量取值，协助开发者排查逻辑故障。 </w:t>
      </w:r>
    </w:p>
    <w:p w14:paraId="3BA85552">
      <w:pPr>
        <w:spacing w:line="360" w:lineRule="auto"/>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2.演示源代码导出能力，支持导出后端源码、前端源码、后段源码+前端静态文件、后端源码+前端源码。</w:t>
      </w:r>
    </w:p>
    <w:p w14:paraId="2938D321">
      <w:pPr>
        <w:spacing w:line="360" w:lineRule="auto"/>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3.演示平台多人协作能力，包括：</w:t>
      </w:r>
    </w:p>
    <w:p w14:paraId="44DA8039">
      <w:pPr>
        <w:spacing w:line="360" w:lineRule="auto"/>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1）副本管理: 每个开发者在自己独立的副本应用上进行并行开发，避免相互干扰。</w:t>
      </w:r>
    </w:p>
    <w:p w14:paraId="4190A4AB">
      <w:pPr>
        <w:spacing w:line="360" w:lineRule="auto"/>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2）分支管理: 开发者可依据不同的特性或定制化需求快捷的创建和管理子分支。</w:t>
      </w:r>
    </w:p>
    <w:p w14:paraId="0684AA6E">
      <w:pPr>
        <w:spacing w:line="360" w:lineRule="auto"/>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3）组件级别合并: 开发过程中可以基于精细化的组件级别进代码合并。</w:t>
      </w:r>
    </w:p>
    <w:p w14:paraId="540C84D7">
      <w:pPr>
        <w:spacing w:line="360" w:lineRule="auto"/>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4.支持在IDE内调用连接器，并支持开发者自定义连接器，包括连接器编排、设置鉴权方式等。</w:t>
      </w:r>
    </w:p>
    <w:p w14:paraId="35346372">
      <w:pPr>
        <w:spacing w:line="360" w:lineRule="auto"/>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注：1.可用录屏方式对上述功能进行演示，采用其他方式(ppt、demo、截图)等则演示评分为0分。 2.演示时长不超过10 分钟。</w:t>
      </w:r>
    </w:p>
    <w:p w14:paraId="3DEC425B">
      <w:pPr>
        <w:pStyle w:val="20"/>
        <w:ind w:firstLine="0" w:firstLineChars="0"/>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nsJR0bAh+SimSun">
    <w:altName w:val="方正公文小标宋"/>
    <w:panose1 w:val="00000000000000000000"/>
    <w:charset w:val="00"/>
    <w:family w:val="auto"/>
    <w:pitch w:val="default"/>
    <w:sig w:usb0="00000000" w:usb1="0000000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47A43"/>
    <w:multiLevelType w:val="multilevel"/>
    <w:tmpl w:val="08747A4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972102F"/>
    <w:multiLevelType w:val="multilevel"/>
    <w:tmpl w:val="0972102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6AE6649"/>
    <w:multiLevelType w:val="multilevel"/>
    <w:tmpl w:val="66AE664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E003331"/>
    <w:multiLevelType w:val="multilevel"/>
    <w:tmpl w:val="6E00333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2ZGM5YjM5NTAxNTVmYWQ0NWRjOWVlNTU4YjZlZjkifQ=="/>
  </w:docVars>
  <w:rsids>
    <w:rsidRoot w:val="003D1B52"/>
    <w:rsid w:val="000069B1"/>
    <w:rsid w:val="000118BA"/>
    <w:rsid w:val="00016F52"/>
    <w:rsid w:val="00041AFE"/>
    <w:rsid w:val="00057A76"/>
    <w:rsid w:val="000667E7"/>
    <w:rsid w:val="0008465C"/>
    <w:rsid w:val="0013771F"/>
    <w:rsid w:val="001E1752"/>
    <w:rsid w:val="001E71E6"/>
    <w:rsid w:val="00232886"/>
    <w:rsid w:val="0025323A"/>
    <w:rsid w:val="0028724C"/>
    <w:rsid w:val="002A3CED"/>
    <w:rsid w:val="002A50D5"/>
    <w:rsid w:val="002A5EC3"/>
    <w:rsid w:val="002E23A6"/>
    <w:rsid w:val="002E4636"/>
    <w:rsid w:val="002E6B46"/>
    <w:rsid w:val="002F4124"/>
    <w:rsid w:val="00301374"/>
    <w:rsid w:val="003028B4"/>
    <w:rsid w:val="00311FEC"/>
    <w:rsid w:val="00316AE9"/>
    <w:rsid w:val="003566F9"/>
    <w:rsid w:val="0038542D"/>
    <w:rsid w:val="003C0D3A"/>
    <w:rsid w:val="003D1B52"/>
    <w:rsid w:val="004055CB"/>
    <w:rsid w:val="00441064"/>
    <w:rsid w:val="00457B7E"/>
    <w:rsid w:val="004968D9"/>
    <w:rsid w:val="00510463"/>
    <w:rsid w:val="00510AC3"/>
    <w:rsid w:val="0051241D"/>
    <w:rsid w:val="0052143A"/>
    <w:rsid w:val="00523ED8"/>
    <w:rsid w:val="00525B4E"/>
    <w:rsid w:val="00590B40"/>
    <w:rsid w:val="005D77D1"/>
    <w:rsid w:val="005F18CD"/>
    <w:rsid w:val="005F48A8"/>
    <w:rsid w:val="00626FD6"/>
    <w:rsid w:val="006902C7"/>
    <w:rsid w:val="006A07F8"/>
    <w:rsid w:val="006B16AA"/>
    <w:rsid w:val="006C0347"/>
    <w:rsid w:val="006C4D00"/>
    <w:rsid w:val="006D16FA"/>
    <w:rsid w:val="006F4406"/>
    <w:rsid w:val="0070439B"/>
    <w:rsid w:val="0071182F"/>
    <w:rsid w:val="00756FFB"/>
    <w:rsid w:val="00764875"/>
    <w:rsid w:val="0078196B"/>
    <w:rsid w:val="007D1A29"/>
    <w:rsid w:val="007E1D2F"/>
    <w:rsid w:val="007E5D42"/>
    <w:rsid w:val="0083606B"/>
    <w:rsid w:val="00854736"/>
    <w:rsid w:val="0088070E"/>
    <w:rsid w:val="008A4D3D"/>
    <w:rsid w:val="008B7D48"/>
    <w:rsid w:val="008C3CA6"/>
    <w:rsid w:val="008F4292"/>
    <w:rsid w:val="0094254E"/>
    <w:rsid w:val="009826A4"/>
    <w:rsid w:val="009C063A"/>
    <w:rsid w:val="009C4891"/>
    <w:rsid w:val="009D6684"/>
    <w:rsid w:val="009F368B"/>
    <w:rsid w:val="00A14881"/>
    <w:rsid w:val="00A14B23"/>
    <w:rsid w:val="00A240C7"/>
    <w:rsid w:val="00A359C6"/>
    <w:rsid w:val="00A55792"/>
    <w:rsid w:val="00A57E24"/>
    <w:rsid w:val="00A62F32"/>
    <w:rsid w:val="00A66850"/>
    <w:rsid w:val="00A87D00"/>
    <w:rsid w:val="00AB64DF"/>
    <w:rsid w:val="00AC759A"/>
    <w:rsid w:val="00B02923"/>
    <w:rsid w:val="00B06D0A"/>
    <w:rsid w:val="00B1735C"/>
    <w:rsid w:val="00B33DD9"/>
    <w:rsid w:val="00B450EF"/>
    <w:rsid w:val="00B56528"/>
    <w:rsid w:val="00B642EF"/>
    <w:rsid w:val="00C0540F"/>
    <w:rsid w:val="00CB6B49"/>
    <w:rsid w:val="00CC57C2"/>
    <w:rsid w:val="00D42ADF"/>
    <w:rsid w:val="00D8204D"/>
    <w:rsid w:val="00D8254C"/>
    <w:rsid w:val="00DC74F4"/>
    <w:rsid w:val="00DD3634"/>
    <w:rsid w:val="00DF3063"/>
    <w:rsid w:val="00E35062"/>
    <w:rsid w:val="00E36291"/>
    <w:rsid w:val="00E4096D"/>
    <w:rsid w:val="00E91915"/>
    <w:rsid w:val="00EA259C"/>
    <w:rsid w:val="00EB27EF"/>
    <w:rsid w:val="00EC3403"/>
    <w:rsid w:val="00EF4662"/>
    <w:rsid w:val="00F14E7C"/>
    <w:rsid w:val="00F30264"/>
    <w:rsid w:val="00F37C5E"/>
    <w:rsid w:val="00F66118"/>
    <w:rsid w:val="00F84BC9"/>
    <w:rsid w:val="00FB0AD5"/>
    <w:rsid w:val="00FF6F69"/>
    <w:rsid w:val="0541605B"/>
    <w:rsid w:val="12322F50"/>
    <w:rsid w:val="1457621E"/>
    <w:rsid w:val="17760A9A"/>
    <w:rsid w:val="2B7B06B0"/>
    <w:rsid w:val="30040CD6"/>
    <w:rsid w:val="33710EC2"/>
    <w:rsid w:val="3A560D2E"/>
    <w:rsid w:val="59906A4B"/>
    <w:rsid w:val="5D7FEC9C"/>
    <w:rsid w:val="65FFEE1B"/>
    <w:rsid w:val="6EBFD321"/>
    <w:rsid w:val="73DB0609"/>
    <w:rsid w:val="79370135"/>
    <w:rsid w:val="79583D0C"/>
    <w:rsid w:val="7CEF956A"/>
    <w:rsid w:val="7FDFB18E"/>
    <w:rsid w:val="BD7F4B51"/>
    <w:rsid w:val="DBFA624D"/>
    <w:rsid w:val="EB6F68B2"/>
    <w:rsid w:val="ECDF0B11"/>
    <w:rsid w:val="FDDFA663"/>
    <w:rsid w:val="FF7F3585"/>
    <w:rsid w:val="FFBFBE46"/>
    <w:rsid w:val="FFF7BB22"/>
    <w:rsid w:val="FFFD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2"/>
    <w:qFormat/>
    <w:uiPriority w:val="9"/>
    <w:pPr>
      <w:keepNext/>
      <w:keepLines/>
      <w:widowControl w:val="0"/>
      <w:spacing w:before="340" w:after="330" w:line="578" w:lineRule="auto"/>
      <w:jc w:val="both"/>
      <w:outlineLvl w:val="0"/>
    </w:pPr>
    <w:rPr>
      <w:rFonts w:eastAsia="黑体" w:asciiTheme="minorHAnsi" w:hAnsiTheme="minorHAnsi" w:cstheme="minorBidi"/>
      <w:b/>
      <w:bCs/>
      <w:kern w:val="44"/>
      <w:sz w:val="30"/>
      <w:szCs w:val="44"/>
    </w:rPr>
  </w:style>
  <w:style w:type="paragraph" w:styleId="3">
    <w:name w:val="heading 2"/>
    <w:basedOn w:val="1"/>
    <w:next w:val="1"/>
    <w:link w:val="15"/>
    <w:unhideWhenUsed/>
    <w:qFormat/>
    <w:uiPriority w:val="9"/>
    <w:pPr>
      <w:keepNext/>
      <w:keepLines/>
      <w:widowControl w:val="0"/>
      <w:spacing w:before="260" w:after="260" w:line="416" w:lineRule="auto"/>
      <w:jc w:val="both"/>
      <w:outlineLvl w:val="1"/>
    </w:pPr>
    <w:rPr>
      <w:rFonts w:eastAsia="黑体" w:asciiTheme="majorHAnsi" w:hAnsiTheme="majorHAnsi" w:cstheme="majorBidi"/>
      <w:b/>
      <w:bCs/>
      <w:kern w:val="2"/>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99"/>
    <w:rPr>
      <w:sz w:val="18"/>
      <w:szCs w:val="18"/>
    </w:rPr>
  </w:style>
  <w:style w:type="paragraph" w:styleId="5">
    <w:name w:val="footer"/>
    <w:basedOn w:val="1"/>
    <w:link w:val="19"/>
    <w:unhideWhenUsed/>
    <w:qFormat/>
    <w:uiPriority w:val="99"/>
    <w:pPr>
      <w:widowControl w:val="0"/>
      <w:tabs>
        <w:tab w:val="center" w:pos="4153"/>
        <w:tab w:val="right" w:pos="8306"/>
      </w:tabs>
      <w:snapToGrid w:val="0"/>
      <w:spacing w:after="160" w:line="278" w:lineRule="auto"/>
    </w:pPr>
    <w:rPr>
      <w:rFonts w:asciiTheme="minorHAnsi" w:hAnsiTheme="minorHAnsi" w:eastAsiaTheme="minorEastAsia" w:cstheme="minorBidi"/>
      <w:kern w:val="2"/>
      <w:sz w:val="18"/>
      <w:szCs w:val="18"/>
    </w:rPr>
  </w:style>
  <w:style w:type="paragraph" w:styleId="6">
    <w:name w:val="header"/>
    <w:basedOn w:val="1"/>
    <w:link w:val="18"/>
    <w:unhideWhenUsed/>
    <w:qFormat/>
    <w:uiPriority w:val="99"/>
    <w:pPr>
      <w:widowControl w:val="0"/>
      <w:tabs>
        <w:tab w:val="center" w:pos="4153"/>
        <w:tab w:val="right" w:pos="8306"/>
      </w:tabs>
      <w:snapToGrid w:val="0"/>
      <w:spacing w:after="160" w:line="278" w:lineRule="auto"/>
      <w:jc w:val="center"/>
    </w:pPr>
    <w:rPr>
      <w:rFonts w:asciiTheme="minorHAnsi" w:hAnsiTheme="minorHAnsi" w:eastAsiaTheme="minorEastAsia" w:cstheme="minorBidi"/>
      <w:kern w:val="2"/>
      <w:sz w:val="18"/>
      <w:szCs w:val="18"/>
    </w:rPr>
  </w:style>
  <w:style w:type="paragraph" w:styleId="7">
    <w:name w:val="Normal (Web)"/>
    <w:basedOn w:val="1"/>
    <w:unhideWhenUsed/>
    <w:qFormat/>
    <w:uiPriority w:val="99"/>
    <w:pPr>
      <w:spacing w:before="100" w:beforeAutospacing="1" w:after="100" w:afterAutospacing="1" w:line="278" w:lineRule="auto"/>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character" w:customStyle="1" w:styleId="12">
    <w:name w:val="标题 1 Char"/>
    <w:basedOn w:val="10"/>
    <w:link w:val="2"/>
    <w:qFormat/>
    <w:uiPriority w:val="9"/>
    <w:rPr>
      <w:rFonts w:eastAsia="黑体"/>
      <w:b/>
      <w:bCs/>
      <w:kern w:val="44"/>
      <w:sz w:val="30"/>
      <w:szCs w:val="44"/>
    </w:rPr>
  </w:style>
  <w:style w:type="paragraph" w:customStyle="1" w:styleId="13">
    <w:name w:val="样式1"/>
    <w:basedOn w:val="3"/>
    <w:link w:val="14"/>
    <w:qFormat/>
    <w:uiPriority w:val="0"/>
    <w:rPr>
      <w:rFonts w:ascii="黑体" w:hAnsi="黑体"/>
      <w:szCs w:val="28"/>
    </w:rPr>
  </w:style>
  <w:style w:type="character" w:customStyle="1" w:styleId="14">
    <w:name w:val="样式1 字符"/>
    <w:basedOn w:val="15"/>
    <w:link w:val="13"/>
    <w:qFormat/>
    <w:uiPriority w:val="0"/>
    <w:rPr>
      <w:rFonts w:ascii="黑体" w:hAnsi="黑体" w:eastAsia="黑体" w:cstheme="majorBidi"/>
      <w:sz w:val="28"/>
      <w:szCs w:val="28"/>
    </w:rPr>
  </w:style>
  <w:style w:type="character" w:customStyle="1" w:styleId="15">
    <w:name w:val="标题 2 Char"/>
    <w:basedOn w:val="10"/>
    <w:link w:val="3"/>
    <w:qFormat/>
    <w:uiPriority w:val="9"/>
    <w:rPr>
      <w:rFonts w:eastAsia="黑体" w:asciiTheme="majorHAnsi" w:hAnsiTheme="majorHAnsi" w:cstheme="majorBidi"/>
      <w:b/>
      <w:bCs/>
      <w:sz w:val="28"/>
      <w:szCs w:val="32"/>
    </w:rPr>
  </w:style>
  <w:style w:type="paragraph" w:customStyle="1" w:styleId="16">
    <w:name w:val="普通宋体五号字正文"/>
    <w:basedOn w:val="1"/>
    <w:link w:val="17"/>
    <w:qFormat/>
    <w:uiPriority w:val="0"/>
    <w:pPr>
      <w:widowControl w:val="0"/>
      <w:spacing w:after="160" w:line="278" w:lineRule="auto"/>
      <w:jc w:val="center"/>
    </w:pPr>
    <w:rPr>
      <w:rFonts w:cstheme="minorBidi"/>
      <w:kern w:val="2"/>
      <w:sz w:val="21"/>
    </w:rPr>
  </w:style>
  <w:style w:type="character" w:customStyle="1" w:styleId="17">
    <w:name w:val="普通宋体五号字正文 字符"/>
    <w:basedOn w:val="10"/>
    <w:link w:val="16"/>
    <w:qFormat/>
    <w:uiPriority w:val="0"/>
    <w:rPr>
      <w:rFonts w:ascii="宋体" w:hAnsi="宋体" w:eastAsia="宋体"/>
    </w:rPr>
  </w:style>
  <w:style w:type="character" w:customStyle="1" w:styleId="18">
    <w:name w:val="页眉 Char"/>
    <w:basedOn w:val="10"/>
    <w:link w:val="6"/>
    <w:qFormat/>
    <w:uiPriority w:val="99"/>
    <w:rPr>
      <w:sz w:val="18"/>
      <w:szCs w:val="18"/>
    </w:rPr>
  </w:style>
  <w:style w:type="character" w:customStyle="1" w:styleId="19">
    <w:name w:val="页脚 Char"/>
    <w:basedOn w:val="10"/>
    <w:link w:val="5"/>
    <w:qFormat/>
    <w:uiPriority w:val="99"/>
    <w:rPr>
      <w:sz w:val="18"/>
      <w:szCs w:val="18"/>
    </w:rPr>
  </w:style>
  <w:style w:type="paragraph" w:customStyle="1" w:styleId="20">
    <w:name w:val="列表段落1"/>
    <w:basedOn w:val="1"/>
    <w:qFormat/>
    <w:uiPriority w:val="34"/>
    <w:pPr>
      <w:widowControl w:val="0"/>
      <w:spacing w:after="160" w:line="278" w:lineRule="auto"/>
      <w:ind w:firstLine="420" w:firstLineChars="200"/>
      <w:jc w:val="both"/>
    </w:pPr>
    <w:rPr>
      <w:rFonts w:asciiTheme="minorHAnsi" w:hAnsiTheme="minorHAnsi" w:eastAsiaTheme="minorEastAsia" w:cstheme="minorBidi"/>
      <w:kern w:val="2"/>
      <w:sz w:val="21"/>
    </w:rPr>
  </w:style>
  <w:style w:type="paragraph" w:customStyle="1" w:styleId="2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2">
    <w:name w:val="文档结构图 Char"/>
    <w:basedOn w:val="10"/>
    <w:link w:val="4"/>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5963</Words>
  <Characters>6247</Characters>
  <Lines>51</Lines>
  <Paragraphs>14</Paragraphs>
  <TotalTime>6</TotalTime>
  <ScaleCrop>false</ScaleCrop>
  <LinksUpToDate>false</LinksUpToDate>
  <CharactersWithSpaces>6278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2024-08-12T08:13:00Z</dcterms:created>
  <dc:creator>Jeff Yang</dc:creator>
  <cp:lastModifiedBy>周菁楠</cp:lastModifiedBy>
  <dcterms:modified xsi:type="dcterms:W3CDTF">2024-08-20T02:39:52Z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5095ADC97217CEB31C09B36642EEE406_42</vt:lpwstr>
  </property>
</Properties>
</file>