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BB0E6">
      <w:pPr>
        <w:widowControl/>
        <w:spacing w:before="100" w:beforeAutospacing="1" w:after="100" w:afterAutospacing="1"/>
        <w:jc w:val="center"/>
        <w:outlineLvl w:val="0"/>
        <w:rPr>
          <w:rFonts w:hint="eastAsia" w:ascii="宋体" w:hAnsi="宋体" w:eastAsia="宋体" w:cs="宋体"/>
          <w:b/>
          <w:bCs/>
          <w:kern w:val="36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36"/>
          <w:sz w:val="48"/>
          <w:szCs w:val="48"/>
        </w:rPr>
        <w:t>统一用户体系与系统单点登录</w:t>
      </w:r>
      <w:r>
        <w:rPr>
          <w:rFonts w:hint="eastAsia" w:ascii="宋体" w:hAnsi="宋体" w:eastAsia="宋体" w:cs="宋体"/>
          <w:b/>
          <w:bCs/>
          <w:kern w:val="36"/>
          <w:sz w:val="48"/>
          <w:szCs w:val="48"/>
          <w:lang w:val="en-US" w:eastAsia="zh-CN"/>
        </w:rPr>
        <w:t>系统</w:t>
      </w:r>
      <w:bookmarkStart w:id="0" w:name="_GoBack"/>
      <w:bookmarkEnd w:id="0"/>
    </w:p>
    <w:p w14:paraId="27D338C2">
      <w:pPr>
        <w:widowControl/>
        <w:spacing w:before="100" w:beforeAutospacing="1" w:after="100" w:afterAutospacing="1"/>
        <w:jc w:val="center"/>
        <w:outlineLvl w:val="0"/>
        <w:rPr>
          <w:rFonts w:hint="default" w:ascii="宋体" w:hAnsi="宋体" w:eastAsia="宋体" w:cs="宋体"/>
          <w:b/>
          <w:bCs/>
          <w:kern w:val="36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36"/>
          <w:sz w:val="48"/>
          <w:szCs w:val="48"/>
          <w:lang w:val="en-US" w:eastAsia="zh-CN"/>
        </w:rPr>
        <w:t>需求</w:t>
      </w:r>
    </w:p>
    <w:p w14:paraId="46FD7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为了全面梳理医院信息系统用户管理体系,</w:t>
      </w:r>
      <w:r>
        <w:rPr>
          <w:rFonts w:hint="eastAsia" w:ascii="仿宋_GB2312" w:hAnsi="等线" w:eastAsia="仿宋_GB2312" w:cs="Times New Roman"/>
          <w:sz w:val="32"/>
          <w:szCs w:val="32"/>
        </w:rPr>
        <w:t>统一数据标准，整合服务内容，支撑医院统一用户的建设工作。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以医院一体化HIS</w:t>
      </w:r>
      <w:r>
        <w:rPr>
          <w:rFonts w:hint="eastAsia" w:ascii="仿宋_GB2312" w:hAnsi="等线" w:eastAsia="仿宋_GB2312" w:cs="Times New Roman"/>
          <w:sz w:val="32"/>
          <w:szCs w:val="32"/>
        </w:rPr>
        <w:t>系统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为核心</w:t>
      </w:r>
      <w:r>
        <w:rPr>
          <w:rFonts w:hint="eastAsia" w:ascii="仿宋_GB2312" w:hAnsi="等线" w:eastAsia="仿宋_GB2312" w:cs="Times New Roman"/>
          <w:sz w:val="32"/>
          <w:szCs w:val="32"/>
        </w:rPr>
        <w:t>，作为用户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仿宋_GB2312" w:hAnsi="等线" w:eastAsia="仿宋_GB2312" w:cs="Times New Roman"/>
          <w:sz w:val="32"/>
          <w:szCs w:val="32"/>
        </w:rPr>
        <w:t>枢纽，实现全院内数字化系统的用户注册、用户认证、用户登陆、账户授权、用户行为审计等服务的一体化。</w:t>
      </w:r>
    </w:p>
    <w:p w14:paraId="52302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以“人”为中心，打通用户在各个应用系统间个人信息管理、账户体系等内容，让使用者在不同应用系统中操作时，无需进行账号切换；整合面向个人的服务内容，实现个人信息维护，个人信息授权访问等功能，全面提升医院系统使用者的使用体验。在提升用户体验的同时，保障同一用户在不同的应用系统中身份的一致，解决幽灵账户、权限异常、越权行为等安全隐患，有效保护用户密码、身份信息和其他隐私数据安全。</w:t>
      </w:r>
    </w:p>
    <w:p w14:paraId="5A308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</w:pPr>
    </w:p>
    <w:p w14:paraId="10BEF68A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具体技术标准与功能</w:t>
      </w:r>
    </w:p>
    <w:p w14:paraId="686926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 技术要求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078"/>
      </w:tblGrid>
      <w:tr w14:paraId="0663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42" w:type="dxa"/>
          </w:tcPr>
          <w:p w14:paraId="64CFAD7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078" w:type="dxa"/>
          </w:tcPr>
          <w:p w14:paraId="74987F4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技术要求</w:t>
            </w:r>
          </w:p>
        </w:tc>
      </w:tr>
      <w:tr w14:paraId="4FD52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42" w:type="dxa"/>
          </w:tcPr>
          <w:p w14:paraId="5C49B1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078" w:type="dxa"/>
          </w:tcPr>
          <w:p w14:paraId="16EB101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采用Token 认证机制</w:t>
            </w:r>
          </w:p>
        </w:tc>
      </w:tr>
      <w:tr w14:paraId="529A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42" w:type="dxa"/>
          </w:tcPr>
          <w:p w14:paraId="7BC0D68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078" w:type="dxa"/>
          </w:tcPr>
          <w:p w14:paraId="2E313BF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采用OAuth2.0授权许可机制协议</w:t>
            </w:r>
          </w:p>
          <w:p w14:paraId="62538E9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581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42" w:type="dxa"/>
          </w:tcPr>
          <w:p w14:paraId="44822C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078" w:type="dxa"/>
          </w:tcPr>
          <w:p w14:paraId="4C8E01C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采用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微服务</w:t>
            </w:r>
            <w:r>
              <w:rPr>
                <w:rFonts w:hint="eastAsia"/>
                <w:vertAlign w:val="baseline"/>
                <w:lang w:val="en-US" w:eastAsia="zh-CN"/>
              </w:rPr>
              <w:t>架构</w:t>
            </w:r>
          </w:p>
        </w:tc>
      </w:tr>
      <w:tr w14:paraId="3C1E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42" w:type="dxa"/>
          </w:tcPr>
          <w:p w14:paraId="29BE7AE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078" w:type="dxa"/>
          </w:tcPr>
          <w:p w14:paraId="6B7789B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采用WebAPI开放标准协议</w:t>
            </w:r>
          </w:p>
        </w:tc>
      </w:tr>
      <w:tr w14:paraId="370B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42" w:type="dxa"/>
            <w:vAlign w:val="top"/>
          </w:tcPr>
          <w:p w14:paraId="5A7895B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078" w:type="dxa"/>
            <w:vAlign w:val="top"/>
          </w:tcPr>
          <w:p w14:paraId="5B40E679">
            <w:pP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满足互联互通五级乙等及以上、电子病历六级及以上和智慧服务三级及以上评测标准。</w:t>
            </w:r>
          </w:p>
        </w:tc>
      </w:tr>
    </w:tbl>
    <w:p w14:paraId="7FAD0E24">
      <w:pPr>
        <w:rPr>
          <w:rFonts w:hint="eastAsia"/>
          <w:lang w:val="en-US" w:eastAsia="zh-CN"/>
        </w:rPr>
      </w:pPr>
    </w:p>
    <w:p w14:paraId="54112287">
      <w:pPr>
        <w:pStyle w:val="2"/>
        <w:rPr>
          <w:rFonts w:hint="eastAsia"/>
          <w:lang w:val="en-US" w:eastAsia="zh-CN"/>
        </w:rPr>
      </w:pPr>
    </w:p>
    <w:p w14:paraId="41648D0D">
      <w:pPr>
        <w:rPr>
          <w:rFonts w:hint="eastAsia"/>
          <w:lang w:val="en-US" w:eastAsia="zh-CN"/>
        </w:rPr>
      </w:pPr>
    </w:p>
    <w:p w14:paraId="7BC795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 功能要求</w:t>
      </w:r>
    </w:p>
    <w:tbl>
      <w:tblPr>
        <w:tblStyle w:val="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2100"/>
        <w:gridCol w:w="4416"/>
      </w:tblGrid>
      <w:tr w14:paraId="1A2E8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04" w:type="dxa"/>
          </w:tcPr>
          <w:p w14:paraId="7E1DA09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16" w:type="dxa"/>
            <w:gridSpan w:val="2"/>
          </w:tcPr>
          <w:p w14:paraId="3030DD5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功能要求</w:t>
            </w:r>
          </w:p>
        </w:tc>
      </w:tr>
      <w:tr w14:paraId="6B78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04" w:type="dxa"/>
            <w:vMerge w:val="restart"/>
          </w:tcPr>
          <w:p w14:paraId="79862F6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接入应用系统管理</w:t>
            </w:r>
          </w:p>
        </w:tc>
        <w:tc>
          <w:tcPr>
            <w:tcW w:w="2100" w:type="dxa"/>
          </w:tcPr>
          <w:p w14:paraId="05B0B15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 应用系统注册</w:t>
            </w:r>
          </w:p>
        </w:tc>
        <w:tc>
          <w:tcPr>
            <w:tcW w:w="4416" w:type="dxa"/>
          </w:tcPr>
          <w:p w14:paraId="0F9BBBD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注册接入系统的系统名称、系统地址、系统LOGO、用户类型、发布环境、应用系统类型、责任单位、接入状态等信息。注册成功后，自动生成该系统的AK、SK，该唯一标识和密钥，作为后续每个对接接口的必填输入参数。</w:t>
            </w:r>
          </w:p>
        </w:tc>
      </w:tr>
      <w:tr w14:paraId="67695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04" w:type="dxa"/>
            <w:vMerge w:val="continue"/>
          </w:tcPr>
          <w:p w14:paraId="5F7A6FD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50E604E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 应用系统访问视图</w:t>
            </w:r>
          </w:p>
        </w:tc>
        <w:tc>
          <w:tcPr>
            <w:tcW w:w="4416" w:type="dxa"/>
          </w:tcPr>
          <w:p w14:paraId="232BFE3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每个系统用户登录个人中心系统后，都能在个人中心首页看到</w:t>
            </w:r>
            <w:r>
              <w:rPr>
                <w:rFonts w:hint="eastAsia"/>
                <w:vertAlign w:val="baseline"/>
                <w:lang w:val="en-US" w:eastAsia="zh-CN"/>
              </w:rPr>
              <w:t>用户自己可以使用的应用系统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。有权限访问该系统，才能“进入”；有权限管理该系统，才能</w:t>
            </w:r>
            <w:r>
              <w:rPr>
                <w:rFonts w:hint="eastAsia"/>
                <w:vertAlign w:val="baseline"/>
                <w:lang w:val="en-US" w:eastAsia="zh-CN"/>
              </w:rPr>
              <w:t>拥有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“管理”</w:t>
            </w:r>
            <w:r>
              <w:rPr>
                <w:rFonts w:hint="eastAsia"/>
                <w:vertAlign w:val="baseline"/>
                <w:lang w:val="en-US" w:eastAsia="zh-CN"/>
              </w:rPr>
              <w:t>权限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；无权限访问和管理的系统</w:t>
            </w:r>
            <w:r>
              <w:rPr>
                <w:rFonts w:hint="eastAsia"/>
                <w:vertAlign w:val="baseline"/>
                <w:lang w:val="en-US" w:eastAsia="zh-CN"/>
              </w:rPr>
              <w:t>不会看到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。</w:t>
            </w:r>
          </w:p>
        </w:tc>
      </w:tr>
      <w:tr w14:paraId="3134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04" w:type="dxa"/>
            <w:vMerge w:val="continue"/>
          </w:tcPr>
          <w:p w14:paraId="469C3D8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63F1043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 应用系统的超级管理员设置</w:t>
            </w:r>
          </w:p>
        </w:tc>
        <w:tc>
          <w:tcPr>
            <w:tcW w:w="4416" w:type="dxa"/>
          </w:tcPr>
          <w:p w14:paraId="5AEF1A4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在每个接入系统的应用配置页面，</w:t>
            </w:r>
            <w:r>
              <w:rPr>
                <w:rFonts w:hint="eastAsia"/>
                <w:vertAlign w:val="baseline"/>
                <w:lang w:val="en-US" w:eastAsia="zh-CN"/>
              </w:rPr>
              <w:t>应有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“系统管理员”</w:t>
            </w:r>
            <w:r>
              <w:rPr>
                <w:rFonts w:hint="eastAsia"/>
                <w:vertAlign w:val="baseline"/>
                <w:lang w:val="en-US" w:eastAsia="zh-CN"/>
              </w:rPr>
              <w:t>功能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，关联系统中已有用户，作为本系统的超级管理员。系统管理员可以导入用户，导入后用户将有权限访问本系统。</w:t>
            </w:r>
          </w:p>
        </w:tc>
      </w:tr>
      <w:tr w14:paraId="427F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04" w:type="dxa"/>
            <w:vMerge w:val="continue"/>
          </w:tcPr>
          <w:p w14:paraId="6F5DF17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45BE360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 应用系统与用户的关联</w:t>
            </w:r>
          </w:p>
        </w:tc>
        <w:tc>
          <w:tcPr>
            <w:tcW w:w="4416" w:type="dxa"/>
          </w:tcPr>
          <w:p w14:paraId="4732513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将所有接入系统的已归集用户信息进行融合操作；各个接入</w:t>
            </w:r>
            <w:r>
              <w:rPr>
                <w:rFonts w:hint="eastAsia"/>
                <w:vertAlign w:val="baseline"/>
                <w:lang w:val="en-US" w:eastAsia="zh-CN"/>
              </w:rPr>
              <w:t>的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系统与本系统所属的用户进行关联。</w:t>
            </w:r>
          </w:p>
        </w:tc>
      </w:tr>
      <w:tr w14:paraId="3247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04" w:type="dxa"/>
          </w:tcPr>
          <w:p w14:paraId="3DC5186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用户管理</w:t>
            </w:r>
          </w:p>
        </w:tc>
        <w:tc>
          <w:tcPr>
            <w:tcW w:w="2100" w:type="dxa"/>
          </w:tcPr>
          <w:p w14:paraId="3FD3528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用户管理功能</w:t>
            </w:r>
          </w:p>
        </w:tc>
        <w:tc>
          <w:tcPr>
            <w:tcW w:w="4416" w:type="dxa"/>
          </w:tcPr>
          <w:p w14:paraId="5C0F3C2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支持用户的失效、用户的注销、用户的实名认证、用户的预警、用户信息维护等功能。实现了用户与人员的关联，加强了对人员的访问控制、系统的安全防护。</w:t>
            </w:r>
          </w:p>
        </w:tc>
      </w:tr>
      <w:tr w14:paraId="3FD1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04" w:type="dxa"/>
          </w:tcPr>
          <w:p w14:paraId="7207241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认证与授权</w:t>
            </w:r>
          </w:p>
        </w:tc>
        <w:tc>
          <w:tcPr>
            <w:tcW w:w="2100" w:type="dxa"/>
          </w:tcPr>
          <w:p w14:paraId="41395C3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认证与授权</w:t>
            </w:r>
            <w:r>
              <w:rPr>
                <w:rFonts w:hint="eastAsia"/>
                <w:vertAlign w:val="baseline"/>
                <w:lang w:val="en-US" w:eastAsia="zh-CN"/>
              </w:rPr>
              <w:t>功能</w:t>
            </w:r>
          </w:p>
        </w:tc>
        <w:tc>
          <w:tcPr>
            <w:tcW w:w="4416" w:type="dxa"/>
          </w:tcPr>
          <w:p w14:paraId="2AEC8B5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用户名密码认证、CA认证。</w:t>
            </w:r>
          </w:p>
        </w:tc>
      </w:tr>
      <w:tr w14:paraId="6CFF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04" w:type="dxa"/>
          </w:tcPr>
          <w:p w14:paraId="210286A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日志审计</w:t>
            </w:r>
          </w:p>
        </w:tc>
        <w:tc>
          <w:tcPr>
            <w:tcW w:w="2100" w:type="dxa"/>
          </w:tcPr>
          <w:p w14:paraId="6DA1F05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日志审计</w:t>
            </w:r>
            <w:r>
              <w:rPr>
                <w:rFonts w:hint="eastAsia"/>
                <w:vertAlign w:val="baseline"/>
                <w:lang w:val="en-US" w:eastAsia="zh-CN"/>
              </w:rPr>
              <w:t>功能</w:t>
            </w:r>
          </w:p>
        </w:tc>
        <w:tc>
          <w:tcPr>
            <w:tcW w:w="4416" w:type="dxa"/>
          </w:tcPr>
          <w:p w14:paraId="567F9DC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有用户登录日志（查询和查看接入系统用户通过，用户名密码登录，CA认证登录，其他系统免登、调用接口登录等方式的登录信息，实现安全审计功能）、系统访问量查询统计功能、用户量统计（按各接入系统、变动用户量（新增用户、变更用户、注销用户、到期用户）的维度，统计各维度截至目前的用户量和总计用户量）、日志统计分析（用统计表格、统计图表的形式分析系统访问量、用户变动量、访问峰值等）等功能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。</w:t>
            </w:r>
          </w:p>
        </w:tc>
      </w:tr>
    </w:tbl>
    <w:p w14:paraId="436AFECC">
      <w:pPr>
        <w:rPr>
          <w:rFonts w:hint="eastAsia" w:eastAsiaTheme="minorEastAsia"/>
          <w:lang w:val="en-US" w:eastAsia="zh-CN"/>
        </w:rPr>
      </w:pPr>
    </w:p>
    <w:p w14:paraId="00F86C0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ZTgyMjRhNDdhNzJhN2M4ODE3MTQxNjdmZTc3YjEifQ=="/>
  </w:docVars>
  <w:rsids>
    <w:rsidRoot w:val="00000000"/>
    <w:rsid w:val="09B85941"/>
    <w:rsid w:val="167E47D9"/>
    <w:rsid w:val="1CF83244"/>
    <w:rsid w:val="296F2938"/>
    <w:rsid w:val="2B600489"/>
    <w:rsid w:val="33C457BE"/>
    <w:rsid w:val="372E6553"/>
    <w:rsid w:val="3CC365DD"/>
    <w:rsid w:val="461D4100"/>
    <w:rsid w:val="496F29A9"/>
    <w:rsid w:val="4A4B4CEA"/>
    <w:rsid w:val="4FE63565"/>
    <w:rsid w:val="58FF520B"/>
    <w:rsid w:val="66653034"/>
    <w:rsid w:val="6730428C"/>
    <w:rsid w:val="67797511"/>
    <w:rsid w:val="692769A5"/>
    <w:rsid w:val="6C270A6A"/>
    <w:rsid w:val="74605FBE"/>
    <w:rsid w:val="7D3D62E9"/>
    <w:rsid w:val="7F72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1083</Words>
  <Characters>1108</Characters>
  <Lines>0</Lines>
  <Paragraphs>0</Paragraphs>
  <TotalTime>5</TotalTime>
  <ScaleCrop>false</ScaleCrop>
  <LinksUpToDate>false</LinksUpToDate>
  <CharactersWithSpaces>1115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朱朱</cp:lastModifiedBy>
  <dcterms:modified xsi:type="dcterms:W3CDTF">2024-08-02T06:22:36Z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826B4C5C4CA84B139EE1FCA442B3308D_12</vt:lpwstr>
  </property>
</Properties>
</file>