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检验科新增部分检测试剂及耗材</w:t>
      </w:r>
    </w:p>
    <w:p>
      <w:pPr>
        <w:jc w:val="center"/>
        <w:rPr>
          <w:rFonts w:hint="eastAsia" w:eastAsiaTheme="minorEastAsia"/>
          <w:sz w:val="52"/>
          <w:szCs w:val="52"/>
          <w:lang w:val="en-US" w:eastAsia="zh-CN"/>
        </w:rPr>
      </w:pPr>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5356" w:type="pct"/>
        <w:tblInd w:w="-300" w:type="dxa"/>
        <w:shd w:val="clear" w:color="auto" w:fill="auto"/>
        <w:tblLayout w:type="autofit"/>
        <w:tblCellMar>
          <w:top w:w="0" w:type="dxa"/>
          <w:left w:w="0" w:type="dxa"/>
          <w:bottom w:w="0" w:type="dxa"/>
          <w:right w:w="0" w:type="dxa"/>
        </w:tblCellMar>
      </w:tblPr>
      <w:tblGrid>
        <w:gridCol w:w="1076"/>
        <w:gridCol w:w="2198"/>
        <w:gridCol w:w="1185"/>
        <w:gridCol w:w="1617"/>
        <w:gridCol w:w="2854"/>
      </w:tblGrid>
      <w:tr>
        <w:tblPrEx>
          <w:shd w:val="clear" w:color="auto" w:fill="auto"/>
          <w:tblCellMar>
            <w:top w:w="0" w:type="dxa"/>
            <w:left w:w="0" w:type="dxa"/>
            <w:bottom w:w="0" w:type="dxa"/>
            <w:right w:w="0" w:type="dxa"/>
          </w:tblCellMar>
        </w:tblPrEx>
        <w:trPr>
          <w:trHeight w:val="8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参数要求</w:t>
            </w:r>
          </w:p>
        </w:tc>
      </w:tr>
      <w:tr>
        <w:tblPrEx>
          <w:shd w:val="clear" w:color="auto" w:fill="auto"/>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default" w:ascii="宋体" w:hAnsi="宋体" w:eastAsia="宋体" w:cs="宋体"/>
                <w:i w:val="0"/>
                <w:color w:val="000000"/>
                <w:sz w:val="22"/>
                <w:szCs w:val="22"/>
                <w:u w:val="none"/>
                <w:lang w:val="en-US" w:eastAsia="zh-CN"/>
              </w:rPr>
              <w:t>乙肝核心抗体IgM</w:t>
            </w:r>
            <w:r>
              <w:rPr>
                <w:rFonts w:hint="eastAsia" w:ascii="宋体" w:hAnsi="宋体" w:eastAsia="宋体" w:cs="宋体"/>
                <w:i w:val="0"/>
                <w:color w:val="000000"/>
                <w:sz w:val="22"/>
                <w:szCs w:val="22"/>
                <w:u w:val="none"/>
                <w:lang w:val="en-US" w:eastAsia="zh-CN"/>
              </w:rPr>
              <w:t>试剂</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人份</w:t>
            </w: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w:t>
            </w:r>
            <w:r>
              <w:rPr>
                <w:rFonts w:hint="eastAsia" w:ascii="宋体" w:hAnsi="宋体" w:eastAsia="宋体" w:cs="宋体"/>
                <w:i w:val="0"/>
                <w:color w:val="000000"/>
                <w:sz w:val="22"/>
                <w:szCs w:val="22"/>
                <w:u w:val="none"/>
              </w:rPr>
              <w:t>浙江省内三级医院的术前项目用户数量达到≥5家</w:t>
            </w:r>
          </w:p>
          <w:p>
            <w:pPr>
              <w:keepNext w:val="0"/>
              <w:keepLines w:val="0"/>
              <w:widowControl/>
              <w:numPr>
                <w:ilvl w:val="0"/>
                <w:numId w:val="1"/>
              </w:numPr>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售后服务：本地区设有专门的售后服务工程师，响应时间2小时以内</w:t>
            </w:r>
            <w:r>
              <w:rPr>
                <w:rFonts w:hint="eastAsia" w:ascii="宋体" w:hAnsi="宋体" w:eastAsia="宋体" w:cs="宋体"/>
                <w:i w:val="0"/>
                <w:color w:val="000000"/>
                <w:sz w:val="22"/>
                <w:szCs w:val="22"/>
                <w:u w:val="none"/>
              </w:rPr>
              <w:tab/>
            </w:r>
          </w:p>
          <w:p>
            <w:pPr>
              <w:keepNext w:val="0"/>
              <w:keepLines w:val="0"/>
              <w:widowControl/>
              <w:numPr>
                <w:ilvl w:val="0"/>
                <w:numId w:val="1"/>
              </w:numPr>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提供同一批号试剂到货后有效期不得低于6个月。</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w:t>
            </w:r>
            <w:r>
              <w:rPr>
                <w:rFonts w:hint="eastAsia" w:ascii="宋体" w:hAnsi="宋体" w:eastAsia="宋体" w:cs="宋体"/>
                <w:i w:val="0"/>
                <w:color w:val="000000"/>
                <w:sz w:val="22"/>
                <w:szCs w:val="22"/>
                <w:u w:val="none"/>
              </w:rPr>
              <w:t>免费提供每日一个正常值、一个病理值的室内质控物，质控品提供注册证和相应文件</w:t>
            </w:r>
            <w:r>
              <w:rPr>
                <w:rFonts w:hint="eastAsia" w:ascii="宋体" w:hAnsi="宋体" w:eastAsia="宋体" w:cs="宋体"/>
                <w:i w:val="0"/>
                <w:color w:val="000000"/>
                <w:sz w:val="22"/>
                <w:szCs w:val="22"/>
                <w:u w:val="none"/>
              </w:rPr>
              <w:tab/>
            </w:r>
          </w:p>
        </w:tc>
      </w:tr>
      <w:tr>
        <w:tblPrEx>
          <w:shd w:val="clear" w:color="auto" w:fill="auto"/>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沙门氏菌属诊断血清</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诊断沙门菌引起的传染病病原体</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志贺氏菌属诊断血清</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Tahoma" w:hAnsi="Tahoma" w:eastAsia="Tahoma" w:cs="Tahoma"/>
                <w:i w:val="0"/>
                <w:iCs w:val="0"/>
                <w:caps w:val="0"/>
                <w:color w:val="333333"/>
                <w:spacing w:val="0"/>
                <w:sz w:val="21"/>
                <w:szCs w:val="21"/>
                <w:shd w:val="clear" w:fill="FFFFFF"/>
              </w:rPr>
              <w:t>用于志贺菌病原体诊断和分型</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梅毒螺旋抗体</w:t>
            </w:r>
            <w:r>
              <w:rPr>
                <w:rFonts w:ascii="Tahoma" w:hAnsi="Tahoma" w:eastAsia="Tahoma" w:cs="Tahoma"/>
                <w:i w:val="0"/>
                <w:iCs w:val="0"/>
                <w:caps w:val="0"/>
                <w:color w:val="333333"/>
                <w:spacing w:val="0"/>
                <w:sz w:val="21"/>
                <w:szCs w:val="21"/>
                <w:shd w:val="clear" w:fill="FFFFFF"/>
              </w:rPr>
              <w:t>质控品</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适用于胶体金法的</w:t>
            </w:r>
            <w:r>
              <w:rPr>
                <w:rFonts w:hint="eastAsia" w:ascii="宋体" w:hAnsi="宋体" w:eastAsia="宋体" w:cs="宋体"/>
                <w:i w:val="0"/>
                <w:color w:val="000000"/>
                <w:sz w:val="22"/>
                <w:szCs w:val="22"/>
                <w:u w:val="none"/>
              </w:rPr>
              <w:t>质控品</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eastAsia="zh-CN"/>
              </w:rPr>
            </w:pPr>
          </w:p>
        </w:tc>
      </w:tr>
      <w:tr>
        <w:tblPrEx>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丙型肝炎病毒抗体</w:t>
            </w:r>
            <w:r>
              <w:rPr>
                <w:rFonts w:hint="eastAsia" w:ascii="宋体" w:hAnsi="宋体"/>
                <w:color w:val="000000"/>
                <w:sz w:val="21"/>
                <w:szCs w:val="28"/>
                <w:lang w:val="en-US" w:eastAsia="zh-CN"/>
              </w:rPr>
              <w:t>质控品</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适用于胶体金法的</w:t>
            </w:r>
            <w:r>
              <w:rPr>
                <w:rFonts w:hint="eastAsia" w:ascii="宋体" w:hAnsi="宋体" w:eastAsia="宋体" w:cs="宋体"/>
                <w:i w:val="0"/>
                <w:color w:val="000000"/>
                <w:sz w:val="22"/>
                <w:szCs w:val="22"/>
                <w:u w:val="none"/>
              </w:rPr>
              <w:t>质控品</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50"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1"/>
                <w:szCs w:val="28"/>
                <w:lang w:val="en-US" w:eastAsia="zh-CN" w:bidi="ar-SA"/>
              </w:rPr>
            </w:pPr>
            <w:r>
              <w:rPr>
                <w:rFonts w:hint="eastAsia" w:ascii="宋体" w:hAnsi="宋体"/>
                <w:color w:val="000000"/>
                <w:sz w:val="21"/>
                <w:szCs w:val="28"/>
              </w:rPr>
              <w:t>乙型肝炎病毒核酸（HBV DNA）</w:t>
            </w:r>
            <w:r>
              <w:rPr>
                <w:rFonts w:hint="eastAsia" w:ascii="宋体" w:hAnsi="宋体"/>
                <w:color w:val="000000"/>
                <w:sz w:val="21"/>
                <w:szCs w:val="28"/>
                <w:lang w:val="en-US" w:eastAsia="zh-CN"/>
              </w:rPr>
              <w:t>质控品</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适用于胶体金法的</w:t>
            </w:r>
            <w:r>
              <w:rPr>
                <w:rFonts w:hint="eastAsia" w:ascii="宋体" w:hAnsi="宋体" w:eastAsia="宋体" w:cs="宋体"/>
                <w:i w:val="0"/>
                <w:color w:val="000000"/>
                <w:sz w:val="22"/>
                <w:szCs w:val="22"/>
                <w:u w:val="none"/>
              </w:rPr>
              <w:t>质控品</w:t>
            </w:r>
          </w:p>
        </w:tc>
        <w:tc>
          <w:tcPr>
            <w:tcW w:w="1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14:textFill>
            <w14:solidFill>
              <w14:schemeClr w14:val="tx1"/>
            </w14:solidFill>
          </w14:textFill>
        </w:rPr>
        <w:t>1</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27</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请在1月</w:t>
      </w:r>
      <w:r>
        <w:rPr>
          <w:rFonts w:hint="eastAsia" w:asciiTheme="minorEastAsia" w:hAnsiTheme="minorEastAsia"/>
          <w:color w:val="000000" w:themeColor="text1"/>
          <w:sz w:val="28"/>
          <w:szCs w:val="28"/>
          <w:lang w:val="en-US" w:eastAsia="zh-CN"/>
          <w14:textFill>
            <w14:solidFill>
              <w14:schemeClr w14:val="tx1"/>
            </w14:solidFill>
          </w14:textFill>
        </w:rPr>
        <w:t>27</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10</w:t>
      </w:r>
      <w:bookmarkStart w:id="0" w:name="_GoBack"/>
      <w:bookmarkEnd w:id="0"/>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3"/>
        </w:numPr>
        <w:spacing w:line="360" w:lineRule="auto"/>
        <w:rPr>
          <w:sz w:val="24"/>
        </w:rPr>
      </w:pPr>
      <w:r>
        <w:rPr>
          <w:rFonts w:hint="eastAsia"/>
          <w:sz w:val="24"/>
        </w:rPr>
        <w:t>我公司销售的医疗器械产品质量符合国家标准，公司各种证照齐全。</w:t>
      </w:r>
    </w:p>
    <w:p>
      <w:pPr>
        <w:numPr>
          <w:ilvl w:val="0"/>
          <w:numId w:val="3"/>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3"/>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3"/>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3"/>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3"/>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4AD1E"/>
    <w:multiLevelType w:val="singleLevel"/>
    <w:tmpl w:val="0F14AD1E"/>
    <w:lvl w:ilvl="0" w:tentative="0">
      <w:start w:val="2"/>
      <w:numFmt w:val="decimal"/>
      <w:suff w:val="nothing"/>
      <w:lvlText w:val="%1、"/>
      <w:lvlJc w:val="left"/>
    </w:lvl>
  </w:abstractNum>
  <w:abstractNum w:abstractNumId="1">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FA083DA"/>
    <w:multiLevelType w:val="singleLevel"/>
    <w:tmpl w:val="7FA083DA"/>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99B68C7"/>
    <w:rsid w:val="09D0159C"/>
    <w:rsid w:val="0E07491D"/>
    <w:rsid w:val="0EBC4BEA"/>
    <w:rsid w:val="10CD6677"/>
    <w:rsid w:val="13BA3DEE"/>
    <w:rsid w:val="13CD473D"/>
    <w:rsid w:val="149A419C"/>
    <w:rsid w:val="154A31B4"/>
    <w:rsid w:val="19AF3CC9"/>
    <w:rsid w:val="19B2092D"/>
    <w:rsid w:val="1E4E67EE"/>
    <w:rsid w:val="23311371"/>
    <w:rsid w:val="25667B52"/>
    <w:rsid w:val="301052DB"/>
    <w:rsid w:val="30AC1F5E"/>
    <w:rsid w:val="33167E1B"/>
    <w:rsid w:val="366B28A2"/>
    <w:rsid w:val="36C4095C"/>
    <w:rsid w:val="3B292C3C"/>
    <w:rsid w:val="3BA3128B"/>
    <w:rsid w:val="3EA305D5"/>
    <w:rsid w:val="3FE73FA8"/>
    <w:rsid w:val="41277F83"/>
    <w:rsid w:val="478648B8"/>
    <w:rsid w:val="4AC5484B"/>
    <w:rsid w:val="4F8F499A"/>
    <w:rsid w:val="4FC411B6"/>
    <w:rsid w:val="52316AE7"/>
    <w:rsid w:val="53AB7010"/>
    <w:rsid w:val="549C60BE"/>
    <w:rsid w:val="5669255D"/>
    <w:rsid w:val="584119B5"/>
    <w:rsid w:val="59481223"/>
    <w:rsid w:val="5D2E6280"/>
    <w:rsid w:val="636416CF"/>
    <w:rsid w:val="66941AD5"/>
    <w:rsid w:val="66E9417E"/>
    <w:rsid w:val="67244133"/>
    <w:rsid w:val="68761E56"/>
    <w:rsid w:val="69510B89"/>
    <w:rsid w:val="6A35240E"/>
    <w:rsid w:val="73297804"/>
    <w:rsid w:val="74C4779E"/>
    <w:rsid w:val="7AA844A5"/>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TotalTime>
  <ScaleCrop>false</ScaleCrop>
  <LinksUpToDate>false</LinksUpToDate>
  <CharactersWithSpaces>2881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2022-01-20T01:21:51Z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131FB58B97C044F081B0D420B0F930B4</vt:lpwstr>
  </property>
</Properties>
</file>