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28"/>
          <w:szCs w:val="21"/>
          <w14:shadow w14:blurRad="50800" w14:dist="38100" w14:dir="2700000" w14:sx="100000" w14:sy="100000" w14:kx="0" w14:ky="0" w14:algn="tl">
            <w14:srgbClr w14:val="000000">
              <w14:alpha w14:val="60000"/>
            </w14:srgbClr>
          </w14:shadow>
        </w:rPr>
      </w:pPr>
      <w:r>
        <w:rPr>
          <w:rFonts w:hint="eastAsia" w:ascii="宋体" w:hAnsi="宋体" w:cs="宋体"/>
          <w:sz w:val="44"/>
          <w:szCs w:val="21"/>
          <w:u w:val="single"/>
          <w:lang w:eastAsia="zh-CN"/>
          <w14:shadow w14:blurRad="50800" w14:dist="38100" w14:dir="2700000" w14:sx="100000" w14:sy="100000" w14:kx="0" w14:ky="0" w14:algn="tl">
            <w14:srgbClr w14:val="000000">
              <w14:alpha w14:val="60000"/>
            </w14:srgbClr>
          </w14:shadow>
        </w:rPr>
        <w:t>浙江省肿瘤医院第三方电力安全检查项目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四</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60" w:hangingChars="10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b/>
          <w:bCs/>
          <w:sz w:val="36"/>
          <w:szCs w:val="36"/>
          <w:lang w:val="zh-CN"/>
        </w:rPr>
        <w:t>浙江省肿瘤医院第三方电力安全检查项目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浙江省肿瘤医院第三方电力安全检查项目</w:t>
      </w:r>
      <w:r>
        <w:rPr>
          <w:rFonts w:hint="eastAsia" w:ascii="华文细黑" w:hAnsi="华文细黑" w:eastAsia="华文细黑" w:cs="华文细黑"/>
          <w:color w:val="auto"/>
          <w:sz w:val="24"/>
          <w:szCs w:val="24"/>
        </w:rPr>
        <w:t>招标，特此将有关事项公告如下：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1. 项目名称：</w:t>
      </w:r>
      <w:r>
        <w:rPr>
          <w:rFonts w:hint="eastAsia" w:ascii="华文细黑" w:hAnsi="华文细黑" w:eastAsia="华文细黑" w:cs="华文细黑"/>
          <w:color w:val="auto"/>
          <w:sz w:val="24"/>
          <w:szCs w:val="24"/>
          <w:highlight w:val="none"/>
          <w:lang w:eastAsia="zh-CN"/>
        </w:rPr>
        <w:t>浙江省肿瘤医院第三方电力安全检查项目</w:t>
      </w:r>
      <w:r>
        <w:rPr>
          <w:rFonts w:hint="eastAsia" w:ascii="华文细黑" w:hAnsi="华文细黑" w:eastAsia="华文细黑" w:cs="华文细黑"/>
          <w:color w:val="auto"/>
          <w:sz w:val="24"/>
          <w:szCs w:val="24"/>
          <w:highlight w:val="none"/>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rPr>
        <w:t xml:space="preserve">2. </w:t>
      </w:r>
      <w:r>
        <w:rPr>
          <w:rFonts w:hint="eastAsia" w:ascii="华文细黑" w:hAnsi="华文细黑" w:eastAsia="华文细黑" w:cs="华文细黑"/>
          <w:color w:val="auto"/>
          <w:sz w:val="24"/>
          <w:szCs w:val="24"/>
          <w:highlight w:val="none"/>
          <w:lang w:val="en-US" w:eastAsia="zh-CN"/>
        </w:rPr>
        <w:t>服务保证：</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（1）落实医院安全生产工作要求，全面排查全院各楼宇电力安全隐患，委托第三方电力工程专业公司完成我院15栋楼宇及分院的电力安全检查工作。</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（2）总建筑面积14.2万平方米的各楼宇（各楼层）配电间、电缆沟/井、各母线插接箱、各楼层配电箱至各个房间内开关插座的温度及用电负荷检测、谐波检测等电力安全检查。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（3）疑似故障点带电检测、配电线路及设施全面排查等。</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（4）拟派不少于6名专业人员，为我院提供详细的电力安全排查报告。</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highlight w:val="none"/>
        </w:rPr>
      </w:pPr>
      <w:r>
        <w:rPr>
          <w:rFonts w:hint="eastAsia" w:ascii="华文细黑" w:hAnsi="华文细黑" w:eastAsia="华文细黑" w:cs="华文细黑"/>
          <w:b/>
          <w:bCs/>
          <w:color w:val="auto"/>
          <w:sz w:val="24"/>
          <w:szCs w:val="24"/>
          <w:highlight w:val="none"/>
        </w:rPr>
        <w:t>二、服务内容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1. 投标</w:t>
      </w:r>
      <w:r>
        <w:rPr>
          <w:rFonts w:hint="eastAsia" w:ascii="华文细黑" w:hAnsi="华文细黑" w:eastAsia="华文细黑" w:cs="华文细黑"/>
          <w:color w:val="auto"/>
          <w:sz w:val="24"/>
          <w:szCs w:val="24"/>
        </w:rPr>
        <w:t>价格包含一切税费、</w:t>
      </w:r>
      <w:r>
        <w:rPr>
          <w:rFonts w:hint="eastAsia" w:ascii="华文细黑" w:hAnsi="华文细黑" w:eastAsia="华文细黑" w:cs="华文细黑"/>
          <w:color w:val="auto"/>
          <w:sz w:val="24"/>
          <w:szCs w:val="24"/>
          <w:lang w:eastAsia="zh-CN"/>
        </w:rPr>
        <w:t>机械</w:t>
      </w:r>
      <w:r>
        <w:rPr>
          <w:rFonts w:hint="eastAsia" w:ascii="华文细黑" w:hAnsi="华文细黑" w:eastAsia="华文细黑" w:cs="华文细黑"/>
          <w:color w:val="auto"/>
          <w:sz w:val="24"/>
          <w:szCs w:val="24"/>
        </w:rPr>
        <w:t>费、保险费、</w:t>
      </w:r>
      <w:r>
        <w:rPr>
          <w:rFonts w:hint="eastAsia" w:ascii="华文细黑" w:hAnsi="华文细黑" w:eastAsia="华文细黑" w:cs="华文细黑"/>
          <w:color w:val="auto"/>
          <w:sz w:val="24"/>
          <w:szCs w:val="24"/>
          <w:lang w:val="en-US" w:eastAsia="zh-CN"/>
        </w:rPr>
        <w:t>人工费</w:t>
      </w:r>
      <w:r>
        <w:rPr>
          <w:rFonts w:hint="eastAsia" w:ascii="华文细黑" w:hAnsi="华文细黑" w:eastAsia="华文细黑" w:cs="华文细黑"/>
          <w:color w:val="auto"/>
          <w:sz w:val="24"/>
          <w:szCs w:val="24"/>
        </w:rPr>
        <w:t>、检测验收费（有关法律法规规定的最终检测及验收费）等</w:t>
      </w:r>
      <w:r>
        <w:rPr>
          <w:rFonts w:hint="eastAsia" w:ascii="华文细黑" w:hAnsi="华文细黑" w:eastAsia="华文细黑" w:cs="华文细黑"/>
          <w:color w:val="auto"/>
          <w:sz w:val="24"/>
          <w:szCs w:val="24"/>
          <w:lang w:val="en-US" w:eastAsia="zh-CN"/>
        </w:rPr>
        <w:t>完成本项目所需的</w:t>
      </w:r>
      <w:r>
        <w:rPr>
          <w:rFonts w:hint="eastAsia" w:ascii="华文细黑" w:hAnsi="华文细黑" w:eastAsia="华文细黑" w:cs="华文细黑"/>
          <w:color w:val="auto"/>
          <w:sz w:val="24"/>
          <w:szCs w:val="24"/>
        </w:rPr>
        <w:t>所有费用等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实行固定</w:t>
      </w:r>
      <w:r>
        <w:rPr>
          <w:rFonts w:hint="eastAsia" w:ascii="华文细黑" w:hAnsi="华文细黑" w:eastAsia="华文细黑" w:cs="华文细黑"/>
          <w:color w:val="auto"/>
          <w:sz w:val="24"/>
          <w:szCs w:val="24"/>
          <w:lang w:eastAsia="zh-CN"/>
        </w:rPr>
        <w:t>总价</w:t>
      </w:r>
      <w:r>
        <w:rPr>
          <w:rFonts w:hint="eastAsia" w:ascii="华文细黑" w:hAnsi="华文细黑" w:eastAsia="华文细黑" w:cs="华文细黑"/>
          <w:color w:val="auto"/>
          <w:sz w:val="24"/>
          <w:szCs w:val="24"/>
        </w:rPr>
        <w:t>包干。</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交货期及服务周期：要求自合同签订生效之日起30天内完成。</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1.</w:t>
      </w:r>
      <w:r>
        <w:rPr>
          <w:rFonts w:hint="eastAsia" w:ascii="华文细黑" w:hAnsi="华文细黑" w:eastAsia="华文细黑" w:cs="华文细黑"/>
          <w:color w:val="auto"/>
          <w:sz w:val="24"/>
          <w:szCs w:val="24"/>
          <w:highlight w:val="none"/>
          <w:lang w:val="en-US" w:eastAsia="zh-CN"/>
        </w:rPr>
        <w:t xml:space="preserve"> </w:t>
      </w:r>
      <w:r>
        <w:rPr>
          <w:rFonts w:hint="eastAsia" w:ascii="华文细黑" w:hAnsi="华文细黑" w:eastAsia="华文细黑" w:cs="华文细黑"/>
          <w:color w:val="auto"/>
          <w:sz w:val="24"/>
          <w:szCs w:val="24"/>
          <w:highlight w:val="none"/>
        </w:rPr>
        <w:t>符合《中华人民共和国政府采购法》第二十二条规定条件；必须具备本次招标服务的经营资质；</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rPr>
      </w:pPr>
      <w:r>
        <w:rPr>
          <w:rFonts w:hint="eastAsia" w:ascii="华文细黑" w:hAnsi="华文细黑" w:eastAsia="华文细黑" w:cs="华文细黑"/>
          <w:color w:val="auto"/>
          <w:sz w:val="24"/>
          <w:szCs w:val="24"/>
          <w:highlight w:val="none"/>
        </w:rPr>
        <w:t>2.</w:t>
      </w:r>
      <w:r>
        <w:rPr>
          <w:rFonts w:hint="eastAsia" w:ascii="华文细黑" w:hAnsi="华文细黑" w:eastAsia="华文细黑" w:cs="华文细黑"/>
          <w:color w:val="auto"/>
          <w:sz w:val="24"/>
          <w:szCs w:val="24"/>
          <w:highlight w:val="none"/>
          <w:lang w:val="en-US" w:eastAsia="zh-CN"/>
        </w:rPr>
        <w:t xml:space="preserve"> </w:t>
      </w:r>
      <w:r>
        <w:rPr>
          <w:rFonts w:hint="eastAsia" w:ascii="华文细黑" w:hAnsi="华文细黑" w:eastAsia="华文细黑" w:cs="华文细黑"/>
          <w:color w:val="auto"/>
          <w:sz w:val="24"/>
          <w:szCs w:val="24"/>
          <w:highlight w:val="none"/>
        </w:rPr>
        <w:t>近三年内有从事上述项目经营的业绩；</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highlight w:val="none"/>
          <w:lang w:val="en-US" w:eastAsia="zh-CN"/>
        </w:rPr>
      </w:pPr>
      <w:r>
        <w:rPr>
          <w:rFonts w:hint="eastAsia" w:ascii="华文细黑" w:hAnsi="华文细黑" w:eastAsia="华文细黑" w:cs="华文细黑"/>
          <w:color w:val="auto"/>
          <w:sz w:val="24"/>
          <w:szCs w:val="24"/>
          <w:highlight w:val="none"/>
          <w:lang w:val="en-US" w:eastAsia="zh-CN"/>
        </w:rPr>
        <w:t>3. 本项目不接受联合体投标；</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1. 响应文件分商务文件和技术文件</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2. 商务文件包含完成本项目所需的全部报价及其他相关服务承诺、优惠条件</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rPr>
        <w:t>3. 技术文件包含公司简介、企业法人营业执照、法人代表及委托代理人身份证复印件、法人授权委托书、资质证书复印件（复印件需加盖单位公章）、技术方案、实施方案等相关证明材料</w:t>
      </w:r>
      <w:r>
        <w:rPr>
          <w:rFonts w:hint="eastAsia" w:ascii="华文细黑" w:hAnsi="华文细黑" w:eastAsia="华文细黑" w:cs="华文细黑"/>
          <w:color w:val="auto"/>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响应文件正本一份，副本贰份。</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五、报价文件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按本文件第二条第1款所列内容报价。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 xml:space="preserve"> 采购到货</w:t>
      </w:r>
      <w:r>
        <w:rPr>
          <w:rFonts w:hint="eastAsia" w:ascii="华文细黑" w:hAnsi="华文细黑" w:eastAsia="华文细黑" w:cs="华文细黑"/>
          <w:color w:val="auto"/>
          <w:sz w:val="24"/>
          <w:szCs w:val="24"/>
        </w:rPr>
        <w:t>响应周期及相应优惠条件等。</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六、评标办法</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七、报价要求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本次报价总价不得超过10万元，超过10万元作无效标处理</w:t>
      </w:r>
      <w:r>
        <w:rPr>
          <w:rFonts w:hint="eastAsia" w:ascii="华文细黑" w:hAnsi="华文细黑" w:eastAsia="华文细黑" w:cs="华文细黑"/>
          <w:color w:val="auto"/>
          <w:sz w:val="24"/>
          <w:szCs w:val="24"/>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八、合同签订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1.中标人须在7个工作日内，与我院签订采购合同，否则，将视为自动放弃本项目的所有权利，取消中标资格。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九、付款方式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十、投标截止时间、开标时间及地点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递交投标文件截止时间：201</w:t>
      </w:r>
      <w:r>
        <w:rPr>
          <w:rFonts w:hint="eastAsia" w:ascii="华文细黑" w:hAnsi="华文细黑" w:eastAsia="华文细黑" w:cs="华文细黑"/>
          <w:color w:val="auto"/>
          <w:sz w:val="24"/>
          <w:szCs w:val="24"/>
          <w:lang w:val="en-US" w:eastAsia="zh-CN"/>
        </w:rPr>
        <w:t>9</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22</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一</w:t>
      </w: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00</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2．开标时间：201</w:t>
      </w:r>
      <w:r>
        <w:rPr>
          <w:rFonts w:hint="eastAsia" w:ascii="华文细黑" w:hAnsi="华文细黑" w:eastAsia="华文细黑" w:cs="华文细黑"/>
          <w:color w:val="auto"/>
          <w:sz w:val="24"/>
          <w:szCs w:val="24"/>
          <w:lang w:val="en-US" w:eastAsia="zh-CN"/>
        </w:rPr>
        <w:t>9</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22</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lang w:val="en-US" w:eastAsia="zh-CN"/>
        </w:rPr>
        <w:t>一</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15</w:t>
      </w:r>
      <w:r>
        <w:rPr>
          <w:rFonts w:hint="eastAsia" w:ascii="华文细黑" w:hAnsi="华文细黑" w:eastAsia="华文细黑" w:cs="华文细黑"/>
          <w:color w:val="auto"/>
          <w:sz w:val="24"/>
          <w:szCs w:val="24"/>
        </w:rPr>
        <w:t>：30</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3．投标地点：浙江省肿瘤医院行政楼4</w:t>
      </w:r>
      <w:r>
        <w:rPr>
          <w:rFonts w:hint="eastAsia" w:ascii="华文细黑" w:hAnsi="华文细黑" w:eastAsia="华文细黑" w:cs="华文细黑"/>
          <w:color w:val="auto"/>
          <w:sz w:val="24"/>
          <w:szCs w:val="24"/>
          <w:lang w:val="en-US" w:eastAsia="zh-CN"/>
        </w:rPr>
        <w:t>02</w:t>
      </w:r>
      <w:r>
        <w:rPr>
          <w:rFonts w:hint="eastAsia" w:ascii="华文细黑" w:hAnsi="华文细黑" w:eastAsia="华文细黑" w:cs="华文细黑"/>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开标地点：浙江省肿瘤医院行政楼411室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5. 采用快递方式递交投标文件，必须对投标文件进行密封并在密封处加盖公章，快递费用由投标单位自理，不接受到付件。邮寄地址：杭州市拱墅区半山东路1号浙江省肿瘤医院行政楼402室。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十一、联系方式：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联系电话：0571-88122528</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2019年4月15日</w:t>
      </w:r>
    </w:p>
    <w:p>
      <w:pPr>
        <w:adjustRightInd w:val="0"/>
        <w:snapToGrid w:val="0"/>
        <w:spacing w:line="360" w:lineRule="auto"/>
        <w:jc w:val="center"/>
        <w:rPr>
          <w:b/>
          <w:color w:val="000000"/>
          <w:kern w:val="0"/>
          <w:sz w:val="32"/>
          <w:szCs w:val="32"/>
          <w:lang w:val="zh-CN"/>
        </w:rPr>
      </w:pPr>
      <w:r>
        <w:rPr>
          <w:rFonts w:hAnsi="宋体"/>
          <w:b/>
          <w:color w:val="000000"/>
          <w:kern w:val="0"/>
          <w:sz w:val="32"/>
          <w:szCs w:val="32"/>
          <w:lang w:val="zh-CN"/>
        </w:rPr>
        <w:t>法人授权委托书</w:t>
      </w:r>
    </w:p>
    <w:p>
      <w:pPr>
        <w:adjustRightInd w:val="0"/>
        <w:snapToGrid w:val="0"/>
        <w:spacing w:line="360" w:lineRule="auto"/>
        <w:rPr>
          <w:rFonts w:hAnsi="宋体"/>
          <w:color w:val="FF0000"/>
          <w:kern w:val="0"/>
          <w:sz w:val="24"/>
        </w:rPr>
      </w:pPr>
      <w:r>
        <w:rPr>
          <w:rFonts w:hint="eastAsia" w:hAnsi="宋体"/>
          <w:color w:val="000000"/>
          <w:sz w:val="24"/>
          <w:u w:val="single"/>
        </w:rPr>
        <w:t>浙江省肿瘤医院</w:t>
      </w:r>
      <w:r>
        <w:rPr>
          <w:rFonts w:hint="eastAsia" w:hAnsi="宋体"/>
          <w:color w:val="000000"/>
          <w:sz w:val="24"/>
        </w:rPr>
        <w:t>：</w:t>
      </w:r>
    </w:p>
    <w:p>
      <w:pPr>
        <w:adjustRightInd w:val="0"/>
        <w:snapToGrid w:val="0"/>
        <w:spacing w:line="360" w:lineRule="auto"/>
        <w:ind w:firstLine="576"/>
        <w:rPr>
          <w:color w:val="000000"/>
          <w:kern w:val="0"/>
          <w:sz w:val="24"/>
        </w:rPr>
      </w:pPr>
      <w:r>
        <w:rPr>
          <w:rFonts w:hAnsi="宋体"/>
          <w:color w:val="000000"/>
          <w:kern w:val="0"/>
          <w:sz w:val="24"/>
          <w:lang w:val="zh-CN"/>
        </w:rPr>
        <w:t>兹委派我公司</w:t>
      </w:r>
      <w:r>
        <w:rPr>
          <w:color w:val="000000"/>
          <w:kern w:val="0"/>
          <w:sz w:val="24"/>
          <w:u w:val="single"/>
          <w:lang w:val="zh-CN"/>
        </w:rPr>
        <w:t xml:space="preserve">        </w:t>
      </w:r>
      <w:r>
        <w:rPr>
          <w:rFonts w:hAnsi="宋体"/>
          <w:color w:val="000000"/>
          <w:kern w:val="0"/>
          <w:sz w:val="24"/>
          <w:lang w:val="zh-CN"/>
        </w:rPr>
        <w:t>先生</w:t>
      </w:r>
      <w:r>
        <w:rPr>
          <w:color w:val="000000"/>
          <w:kern w:val="0"/>
          <w:sz w:val="24"/>
          <w:lang w:val="zh-CN"/>
        </w:rPr>
        <w:t>/</w:t>
      </w:r>
      <w:r>
        <w:rPr>
          <w:rFonts w:hAnsi="宋体"/>
          <w:color w:val="000000"/>
          <w:kern w:val="0"/>
          <w:sz w:val="24"/>
          <w:lang w:val="zh-CN"/>
        </w:rPr>
        <w:t>女士</w:t>
      </w:r>
      <w:r>
        <w:rPr>
          <w:color w:val="000000"/>
          <w:kern w:val="0"/>
          <w:sz w:val="24"/>
          <w:lang w:val="zh-CN"/>
        </w:rPr>
        <w:t>(</w:t>
      </w:r>
      <w:r>
        <w:rPr>
          <w:rFonts w:hAnsi="宋体"/>
          <w:color w:val="000000"/>
          <w:kern w:val="0"/>
          <w:sz w:val="24"/>
          <w:lang w:val="zh-CN"/>
        </w:rPr>
        <w:t>其在本公司的职务是：</w:t>
      </w:r>
      <w:r>
        <w:rPr>
          <w:color w:val="000000"/>
          <w:kern w:val="0"/>
          <w:sz w:val="24"/>
          <w:u w:val="single"/>
          <w:lang w:val="zh-CN"/>
        </w:rPr>
        <w:t xml:space="preserve">            </w:t>
      </w:r>
      <w:r>
        <w:rPr>
          <w:color w:val="000000"/>
          <w:kern w:val="0"/>
          <w:sz w:val="24"/>
          <w:lang w:val="zh-CN"/>
        </w:rPr>
        <w:t xml:space="preserve"> </w:t>
      </w:r>
      <w:r>
        <w:rPr>
          <w:rFonts w:hAnsi="宋体"/>
          <w:color w:val="000000"/>
          <w:kern w:val="0"/>
          <w:sz w:val="24"/>
          <w:lang w:val="zh-CN"/>
        </w:rPr>
        <w:t>，联系电话：</w:t>
      </w:r>
      <w:r>
        <w:rPr>
          <w:color w:val="000000"/>
          <w:kern w:val="0"/>
          <w:sz w:val="24"/>
          <w:u w:val="single"/>
          <w:lang w:val="zh-CN"/>
        </w:rPr>
        <w:t xml:space="preserve">       </w:t>
      </w:r>
      <w:r>
        <w:rPr>
          <w:rFonts w:hAnsi="宋体"/>
          <w:color w:val="000000"/>
          <w:kern w:val="0"/>
          <w:sz w:val="24"/>
          <w:lang w:val="zh-CN"/>
        </w:rPr>
        <w:t>身份证号码：</w:t>
      </w:r>
      <w:r>
        <w:rPr>
          <w:color w:val="000000"/>
          <w:kern w:val="0"/>
          <w:sz w:val="24"/>
          <w:u w:val="single"/>
          <w:lang w:val="zh-CN"/>
        </w:rPr>
        <w:t xml:space="preserve">                </w:t>
      </w:r>
      <w:r>
        <w:rPr>
          <w:rFonts w:hAnsi="宋体"/>
          <w:color w:val="000000"/>
          <w:kern w:val="0"/>
          <w:sz w:val="24"/>
          <w:lang w:val="zh-CN"/>
        </w:rPr>
        <w:t>手机：</w:t>
      </w:r>
      <w:r>
        <w:rPr>
          <w:color w:val="000000"/>
          <w:kern w:val="0"/>
          <w:sz w:val="24"/>
          <w:u w:val="single"/>
          <w:lang w:val="zh-CN"/>
        </w:rPr>
        <w:t xml:space="preserve">        </w:t>
      </w:r>
      <w:r>
        <w:rPr>
          <w:rFonts w:hAnsi="宋体"/>
          <w:color w:val="000000"/>
          <w:kern w:val="0"/>
          <w:sz w:val="24"/>
          <w:lang w:val="zh-CN"/>
        </w:rPr>
        <w:t>传真：</w:t>
      </w:r>
      <w:r>
        <w:rPr>
          <w:color w:val="000000"/>
          <w:kern w:val="0"/>
          <w:sz w:val="24"/>
          <w:u w:val="single"/>
          <w:lang w:val="zh-CN"/>
        </w:rPr>
        <w:t xml:space="preserve">           </w:t>
      </w:r>
      <w:r>
        <w:rPr>
          <w:color w:val="000000"/>
          <w:kern w:val="0"/>
          <w:sz w:val="24"/>
          <w:lang w:val="zh-CN"/>
        </w:rPr>
        <w:t>)</w:t>
      </w:r>
      <w:r>
        <w:rPr>
          <w:rFonts w:hAnsi="宋体"/>
          <w:color w:val="000000"/>
          <w:kern w:val="0"/>
          <w:sz w:val="24"/>
          <w:lang w:val="zh-CN"/>
        </w:rPr>
        <w:t>代表我公司全权处理</w:t>
      </w:r>
      <w:r>
        <w:rPr>
          <w:rFonts w:hint="eastAsia" w:hAnsi="宋体"/>
          <w:color w:val="000000"/>
          <w:kern w:val="0"/>
          <w:sz w:val="24"/>
          <w:lang w:val="zh-CN"/>
        </w:rPr>
        <w:t>本次议价</w:t>
      </w:r>
      <w:r>
        <w:rPr>
          <w:rFonts w:hAnsi="宋体"/>
          <w:kern w:val="0"/>
          <w:sz w:val="24"/>
          <w:lang w:val="zh-CN"/>
        </w:rPr>
        <w:t>采购</w:t>
      </w:r>
      <w:r>
        <w:rPr>
          <w:rFonts w:hAnsi="宋体"/>
          <w:color w:val="000000"/>
          <w:kern w:val="0"/>
          <w:sz w:val="24"/>
          <w:lang w:val="zh-CN"/>
        </w:rPr>
        <w:t>的一切事项，若</w:t>
      </w:r>
      <w:r>
        <w:rPr>
          <w:rFonts w:hint="eastAsia" w:hAnsi="宋体"/>
          <w:color w:val="000000"/>
          <w:kern w:val="0"/>
          <w:sz w:val="24"/>
          <w:lang w:val="zh-CN"/>
        </w:rPr>
        <w:t>最终成交</w:t>
      </w:r>
      <w:r>
        <w:rPr>
          <w:rFonts w:hAnsi="宋体"/>
          <w:color w:val="000000"/>
          <w:kern w:val="0"/>
          <w:sz w:val="24"/>
          <w:lang w:val="zh-CN"/>
        </w:rPr>
        <w:t>则全权代表本公司签订相关合同，并负责处理合同履行等事宜。</w:t>
      </w:r>
    </w:p>
    <w:p>
      <w:pPr>
        <w:adjustRightInd w:val="0"/>
        <w:snapToGrid w:val="0"/>
        <w:spacing w:line="360" w:lineRule="auto"/>
        <w:rPr>
          <w:color w:val="000000"/>
          <w:kern w:val="0"/>
          <w:sz w:val="24"/>
          <w:lang w:val="zh-CN"/>
        </w:rPr>
      </w:pPr>
      <w:r>
        <w:rPr>
          <w:color w:val="000000"/>
          <w:kern w:val="0"/>
          <w:sz w:val="24"/>
          <w:lang w:val="zh-CN"/>
        </w:rPr>
        <w:t xml:space="preserve">    </w:t>
      </w:r>
      <w:r>
        <w:rPr>
          <w:rFonts w:hAnsi="宋体"/>
          <w:color w:val="000000"/>
          <w:kern w:val="0"/>
          <w:sz w:val="24"/>
          <w:lang w:val="zh-CN"/>
        </w:rPr>
        <w:t>本委托书有效期：自</w:t>
      </w:r>
      <w:r>
        <w:rPr>
          <w:rFonts w:hint="eastAsia" w:hAnsi="宋体"/>
          <w:color w:val="000000"/>
          <w:kern w:val="0"/>
          <w:sz w:val="24"/>
          <w:lang w:val="en-US" w:eastAsia="zh-CN"/>
        </w:rPr>
        <w:t xml:space="preserve">  </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日起至</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日止。</w:t>
      </w:r>
    </w:p>
    <w:p>
      <w:pPr>
        <w:adjustRightInd w:val="0"/>
        <w:snapToGrid w:val="0"/>
        <w:spacing w:line="360" w:lineRule="auto"/>
        <w:ind w:firstLine="240" w:firstLineChars="100"/>
        <w:rPr>
          <w:rFonts w:hAnsi="宋体"/>
          <w:color w:val="000000"/>
          <w:kern w:val="0"/>
          <w:sz w:val="24"/>
          <w:lang w:val="zh-CN"/>
        </w:rPr>
      </w:pPr>
      <w:r>
        <w:rPr>
          <w:rFonts w:hAnsi="宋体"/>
          <w:color w:val="000000"/>
          <w:kern w:val="0"/>
          <w:sz w:val="24"/>
          <w:lang w:val="zh-CN"/>
        </w:rPr>
        <w:t>特此告知。</w:t>
      </w:r>
    </w:p>
    <w:p>
      <w:pPr>
        <w:pStyle w:val="9"/>
      </w:pPr>
    </w:p>
    <w:p>
      <w:pPr>
        <w:pStyle w:val="9"/>
      </w:pPr>
    </w:p>
    <w:p>
      <w:pPr>
        <w:pStyle w:val="9"/>
      </w:pPr>
    </w:p>
    <w:p>
      <w:pPr>
        <w:pStyle w:val="9"/>
      </w:pPr>
    </w:p>
    <w:p>
      <w:pPr>
        <w:adjustRightInd w:val="0"/>
        <w:snapToGrid w:val="0"/>
        <w:spacing w:line="360" w:lineRule="auto"/>
        <w:rPr>
          <w:color w:val="000000"/>
          <w:kern w:val="0"/>
          <w:sz w:val="24"/>
        </w:rPr>
      </w:pPr>
      <w:r>
        <w:rPr>
          <w:color w:val="000000"/>
          <w:kern w:val="0"/>
          <w:sz w:val="24"/>
          <w:lang w:val="zh-CN"/>
        </w:rPr>
        <w:t xml:space="preserve">                                                  </w:t>
      </w:r>
      <w:r>
        <w:rPr>
          <w:rFonts w:hint="eastAsia" w:hAnsi="宋体"/>
          <w:color w:val="000000"/>
          <w:kern w:val="0"/>
          <w:sz w:val="24"/>
          <w:lang w:val="zh-CN"/>
        </w:rPr>
        <w:t>供应商</w:t>
      </w:r>
      <w:r>
        <w:rPr>
          <w:rFonts w:hAnsi="宋体"/>
          <w:color w:val="000000"/>
          <w:kern w:val="0"/>
          <w:sz w:val="24"/>
          <w:lang w:val="zh-CN"/>
        </w:rPr>
        <w:t>名称</w:t>
      </w:r>
      <w:r>
        <w:rPr>
          <w:color w:val="000000"/>
          <w:kern w:val="0"/>
          <w:sz w:val="24"/>
          <w:lang w:val="zh-CN"/>
        </w:rPr>
        <w:t>(</w:t>
      </w:r>
      <w:r>
        <w:rPr>
          <w:rFonts w:hAnsi="宋体"/>
          <w:color w:val="000000"/>
          <w:kern w:val="0"/>
          <w:sz w:val="24"/>
          <w:lang w:val="zh-CN"/>
        </w:rPr>
        <w:t>公章</w:t>
      </w:r>
      <w:r>
        <w:rPr>
          <w:color w:val="000000"/>
          <w:kern w:val="0"/>
          <w:sz w:val="24"/>
          <w:lang w:val="zh-CN"/>
        </w:rPr>
        <w:t>)</w:t>
      </w:r>
      <w:r>
        <w:rPr>
          <w:rFonts w:hAnsi="宋体"/>
          <w:color w:val="000000"/>
          <w:kern w:val="0"/>
          <w:sz w:val="24"/>
          <w:lang w:val="zh-CN"/>
        </w:rPr>
        <w:t>：</w:t>
      </w:r>
    </w:p>
    <w:p>
      <w:pPr>
        <w:adjustRightInd w:val="0"/>
        <w:snapToGrid w:val="0"/>
        <w:spacing w:line="360" w:lineRule="auto"/>
        <w:rPr>
          <w:color w:val="000000"/>
          <w:kern w:val="0"/>
          <w:sz w:val="24"/>
        </w:rPr>
      </w:pPr>
      <w:r>
        <w:rPr>
          <w:color w:val="000000"/>
          <w:kern w:val="0"/>
          <w:sz w:val="24"/>
          <w:lang w:val="zh-CN"/>
        </w:rPr>
        <w:t xml:space="preserve">                                                  </w:t>
      </w:r>
      <w:r>
        <w:rPr>
          <w:rFonts w:hAnsi="宋体"/>
          <w:color w:val="000000"/>
          <w:kern w:val="0"/>
          <w:sz w:val="24"/>
          <w:lang w:val="zh-CN"/>
        </w:rPr>
        <w:t>法定代表人</w:t>
      </w:r>
      <w:r>
        <w:rPr>
          <w:color w:val="000000"/>
          <w:kern w:val="0"/>
          <w:sz w:val="24"/>
          <w:lang w:val="zh-CN"/>
        </w:rPr>
        <w:t>(</w:t>
      </w:r>
      <w:r>
        <w:rPr>
          <w:rFonts w:hAnsi="宋体"/>
          <w:color w:val="000000"/>
          <w:kern w:val="0"/>
          <w:sz w:val="24"/>
          <w:lang w:val="zh-CN"/>
        </w:rPr>
        <w:t>签章</w:t>
      </w:r>
      <w:r>
        <w:rPr>
          <w:color w:val="000000"/>
          <w:kern w:val="0"/>
          <w:sz w:val="24"/>
          <w:lang w:val="zh-CN"/>
        </w:rPr>
        <w:t>)</w:t>
      </w:r>
      <w:r>
        <w:rPr>
          <w:rFonts w:hAnsi="宋体"/>
          <w:color w:val="000000"/>
          <w:kern w:val="0"/>
          <w:sz w:val="24"/>
          <w:lang w:val="zh-CN"/>
        </w:rPr>
        <w:t>：</w:t>
      </w:r>
    </w:p>
    <w:p>
      <w:pPr>
        <w:wordWrap w:val="0"/>
        <w:adjustRightInd w:val="0"/>
        <w:snapToGrid w:val="0"/>
        <w:spacing w:line="360" w:lineRule="auto"/>
        <w:ind w:right="120"/>
        <w:jc w:val="right"/>
        <w:rPr>
          <w:color w:val="000000"/>
          <w:kern w:val="0"/>
          <w:sz w:val="24"/>
          <w:lang w:val="zh-CN"/>
        </w:rPr>
      </w:pPr>
      <w:r>
        <w:rPr>
          <w:rFonts w:hAnsi="宋体"/>
          <w:color w:val="000000"/>
          <w:kern w:val="0"/>
          <w:sz w:val="24"/>
          <w:lang w:val="zh-CN"/>
        </w:rPr>
        <w:t>签发日期：</w:t>
      </w:r>
      <w:r>
        <w:rPr>
          <w:rFonts w:hint="eastAsia"/>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2</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lang w:eastAsia="zh-CN"/>
        </w:rPr>
        <w:t>本次议标</w:t>
      </w:r>
      <w:r>
        <w:rPr>
          <w:rFonts w:hint="eastAsia" w:ascii="华文中宋" w:hAnsi="华文中宋" w:eastAsia="华文中宋" w:cs="华文中宋"/>
          <w:b/>
          <w:bCs/>
          <w:sz w:val="28"/>
          <w:szCs w:val="28"/>
        </w:rPr>
        <w:t>评标办法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1</w:t>
      </w:r>
      <w:r>
        <w:rPr>
          <w:rFonts w:hint="eastAsia" w:ascii="华文中宋" w:hAnsi="华文中宋" w:eastAsia="华文中宋" w:cs="华文中宋"/>
          <w:b/>
          <w:bCs/>
          <w:sz w:val="21"/>
          <w:szCs w:val="21"/>
        </w:rPr>
        <w:t>、评标纪律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1.1．评标是招标工作的重要环节，评标工作在评标委员会内独立进行。</w:t>
      </w:r>
      <w:r>
        <w:rPr>
          <w:rFonts w:hint="eastAsia" w:ascii="华文中宋" w:hAnsi="华文中宋" w:eastAsia="华文中宋" w:cs="华文中宋"/>
          <w:sz w:val="21"/>
          <w:szCs w:val="21"/>
          <w:lang w:eastAsia="zh-CN"/>
        </w:rPr>
        <w:t>评标委员会成员由采购人代表及专家组成。</w:t>
      </w:r>
      <w:r>
        <w:rPr>
          <w:rFonts w:hint="eastAsia" w:ascii="华文中宋" w:hAnsi="华文中宋" w:eastAsia="华文中宋" w:cs="华文中宋"/>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2、关于评标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2.1商务分</w:t>
      </w:r>
      <w:r>
        <w:rPr>
          <w:rFonts w:hint="eastAsia" w:ascii="华文中宋" w:hAnsi="华文中宋" w:eastAsia="华文中宋" w:cs="华文中宋"/>
          <w:b/>
          <w:bCs/>
          <w:sz w:val="21"/>
          <w:szCs w:val="21"/>
          <w:lang w:val="en-US" w:eastAsia="zh-CN"/>
        </w:rPr>
        <w:t>45</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2.2技术资信分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eastAsia="zh-CN"/>
        </w:rPr>
        <w:t>项目制定实施</w:t>
      </w:r>
      <w:r>
        <w:rPr>
          <w:rFonts w:hint="eastAsia" w:ascii="华文中宋" w:hAnsi="华文中宋" w:eastAsia="华文中宋" w:cs="华文中宋"/>
          <w:b w:val="0"/>
          <w:bCs w:val="0"/>
          <w:color w:val="auto"/>
          <w:sz w:val="21"/>
          <w:szCs w:val="21"/>
        </w:rPr>
        <w:t>方案</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eastAsia="zh-CN"/>
        </w:rPr>
        <w:t>合理全面</w:t>
      </w:r>
      <w:r>
        <w:rPr>
          <w:rFonts w:hint="eastAsia" w:ascii="华文中宋" w:hAnsi="华文中宋" w:eastAsia="华文中宋" w:cs="华文中宋"/>
          <w:b w:val="0"/>
          <w:bCs w:val="0"/>
          <w:color w:val="auto"/>
          <w:sz w:val="21"/>
          <w:szCs w:val="21"/>
        </w:rPr>
        <w:t>得</w:t>
      </w:r>
      <w:r>
        <w:rPr>
          <w:rFonts w:hint="eastAsia" w:ascii="华文中宋" w:hAnsi="华文中宋" w:eastAsia="华文中宋" w:cs="华文中宋"/>
          <w:b w:val="0"/>
          <w:bCs w:val="0"/>
          <w:color w:val="auto"/>
          <w:sz w:val="21"/>
          <w:szCs w:val="21"/>
          <w:lang w:val="en-US" w:eastAsia="zh-CN"/>
        </w:rPr>
        <w:t>8-10</w:t>
      </w:r>
      <w:r>
        <w:rPr>
          <w:rFonts w:hint="eastAsia" w:ascii="华文中宋" w:hAnsi="华文中宋" w:eastAsia="华文中宋" w:cs="华文中宋"/>
          <w:b w:val="0"/>
          <w:bCs w:val="0"/>
          <w:color w:val="auto"/>
          <w:sz w:val="21"/>
          <w:szCs w:val="21"/>
        </w:rPr>
        <w:t>分，较好的</w:t>
      </w:r>
      <w:bookmarkStart w:id="0" w:name="_GoBack"/>
      <w:bookmarkEnd w:id="0"/>
      <w:r>
        <w:rPr>
          <w:rFonts w:hint="eastAsia" w:ascii="华文中宋" w:hAnsi="华文中宋" w:eastAsia="华文中宋" w:cs="华文中宋"/>
          <w:b w:val="0"/>
          <w:bCs w:val="0"/>
          <w:color w:val="auto"/>
          <w:sz w:val="21"/>
          <w:szCs w:val="21"/>
        </w:rPr>
        <w:t>得</w:t>
      </w:r>
      <w:r>
        <w:rPr>
          <w:rFonts w:hint="eastAsia" w:ascii="华文中宋" w:hAnsi="华文中宋" w:eastAsia="华文中宋" w:cs="华文中宋"/>
          <w:b w:val="0"/>
          <w:bCs w:val="0"/>
          <w:color w:val="auto"/>
          <w:sz w:val="21"/>
          <w:szCs w:val="21"/>
          <w:lang w:val="en-US" w:eastAsia="zh-CN"/>
        </w:rPr>
        <w:t>5-7</w:t>
      </w:r>
      <w:r>
        <w:rPr>
          <w:rFonts w:hint="eastAsia" w:ascii="华文中宋" w:hAnsi="华文中宋" w:eastAsia="华文中宋" w:cs="华文中宋"/>
          <w:b w:val="0"/>
          <w:bCs w:val="0"/>
          <w:color w:val="auto"/>
          <w:sz w:val="21"/>
          <w:szCs w:val="21"/>
        </w:rPr>
        <w:t>分，一般的得</w:t>
      </w:r>
      <w:r>
        <w:rPr>
          <w:rFonts w:hint="eastAsia" w:ascii="华文中宋" w:hAnsi="华文中宋" w:eastAsia="华文中宋" w:cs="华文中宋"/>
          <w:b w:val="0"/>
          <w:bCs w:val="0"/>
          <w:color w:val="auto"/>
          <w:sz w:val="21"/>
          <w:szCs w:val="21"/>
          <w:lang w:val="en-US" w:eastAsia="zh-CN"/>
        </w:rPr>
        <w:t>0-4</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、拟派项目</w:t>
      </w:r>
      <w:r>
        <w:rPr>
          <w:rFonts w:hint="eastAsia" w:ascii="华文中宋" w:hAnsi="华文中宋" w:eastAsia="华文中宋" w:cs="华文中宋"/>
          <w:b w:val="0"/>
          <w:bCs w:val="0"/>
          <w:color w:val="auto"/>
          <w:sz w:val="21"/>
          <w:szCs w:val="21"/>
          <w:lang w:eastAsia="zh-CN"/>
        </w:rPr>
        <w:t>服务团队</w:t>
      </w:r>
      <w:r>
        <w:rPr>
          <w:rFonts w:hint="eastAsia" w:ascii="华文中宋" w:hAnsi="华文中宋" w:eastAsia="华文中宋" w:cs="华文中宋"/>
          <w:b w:val="0"/>
          <w:bCs w:val="0"/>
          <w:color w:val="auto"/>
          <w:sz w:val="21"/>
          <w:szCs w:val="21"/>
        </w:rPr>
        <w:t>配备情况</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eastAsia="zh-CN"/>
        </w:rPr>
        <w:t>合理全面</w:t>
      </w:r>
      <w:r>
        <w:rPr>
          <w:rFonts w:hint="eastAsia" w:ascii="华文中宋" w:hAnsi="华文中宋" w:eastAsia="华文中宋" w:cs="华文中宋"/>
          <w:b w:val="0"/>
          <w:bCs w:val="0"/>
          <w:color w:val="auto"/>
          <w:sz w:val="21"/>
          <w:szCs w:val="21"/>
        </w:rPr>
        <w:t>得</w:t>
      </w:r>
      <w:r>
        <w:rPr>
          <w:rFonts w:hint="eastAsia" w:ascii="华文中宋" w:hAnsi="华文中宋" w:eastAsia="华文中宋" w:cs="华文中宋"/>
          <w:b w:val="0"/>
          <w:bCs w:val="0"/>
          <w:color w:val="auto"/>
          <w:sz w:val="21"/>
          <w:szCs w:val="21"/>
          <w:lang w:val="en-US" w:eastAsia="zh-CN"/>
        </w:rPr>
        <w:t>8-10</w:t>
      </w:r>
      <w:r>
        <w:rPr>
          <w:rFonts w:hint="eastAsia" w:ascii="华文中宋" w:hAnsi="华文中宋" w:eastAsia="华文中宋" w:cs="华文中宋"/>
          <w:b w:val="0"/>
          <w:bCs w:val="0"/>
          <w:color w:val="auto"/>
          <w:sz w:val="21"/>
          <w:szCs w:val="21"/>
        </w:rPr>
        <w:t>分，较好的得</w:t>
      </w:r>
      <w:r>
        <w:rPr>
          <w:rFonts w:hint="eastAsia" w:ascii="华文中宋" w:hAnsi="华文中宋" w:eastAsia="华文中宋" w:cs="华文中宋"/>
          <w:b w:val="0"/>
          <w:bCs w:val="0"/>
          <w:color w:val="auto"/>
          <w:sz w:val="21"/>
          <w:szCs w:val="21"/>
          <w:lang w:val="en-US" w:eastAsia="zh-CN"/>
        </w:rPr>
        <w:t>5-7</w:t>
      </w:r>
      <w:r>
        <w:rPr>
          <w:rFonts w:hint="eastAsia" w:ascii="华文中宋" w:hAnsi="华文中宋" w:eastAsia="华文中宋" w:cs="华文中宋"/>
          <w:b w:val="0"/>
          <w:bCs w:val="0"/>
          <w:color w:val="auto"/>
          <w:sz w:val="21"/>
          <w:szCs w:val="21"/>
        </w:rPr>
        <w:t>分，一般的得</w:t>
      </w:r>
      <w:r>
        <w:rPr>
          <w:rFonts w:hint="eastAsia" w:ascii="华文中宋" w:hAnsi="华文中宋" w:eastAsia="华文中宋" w:cs="华文中宋"/>
          <w:b w:val="0"/>
          <w:bCs w:val="0"/>
          <w:color w:val="auto"/>
          <w:sz w:val="21"/>
          <w:szCs w:val="21"/>
          <w:lang w:val="en-US" w:eastAsia="zh-CN"/>
        </w:rPr>
        <w:t>0-4</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3、巡查</w:t>
      </w:r>
      <w:r>
        <w:rPr>
          <w:rFonts w:hint="eastAsia" w:ascii="华文中宋" w:hAnsi="华文中宋" w:eastAsia="华文中宋" w:cs="华文中宋"/>
          <w:b w:val="0"/>
          <w:bCs w:val="0"/>
          <w:color w:val="auto"/>
          <w:sz w:val="21"/>
          <w:szCs w:val="21"/>
        </w:rPr>
        <w:t>方案对</w:t>
      </w:r>
      <w:r>
        <w:rPr>
          <w:rFonts w:hint="eastAsia" w:ascii="华文中宋" w:hAnsi="华文中宋" w:eastAsia="华文中宋" w:cs="华文中宋"/>
          <w:b w:val="0"/>
          <w:bCs w:val="0"/>
          <w:color w:val="auto"/>
          <w:sz w:val="21"/>
          <w:szCs w:val="21"/>
          <w:lang w:eastAsia="zh-CN"/>
        </w:rPr>
        <w:t>医院</w:t>
      </w:r>
      <w:r>
        <w:rPr>
          <w:rFonts w:hint="eastAsia" w:ascii="华文中宋" w:hAnsi="华文中宋" w:eastAsia="华文中宋" w:cs="华文中宋"/>
          <w:b w:val="0"/>
          <w:bCs w:val="0"/>
          <w:color w:val="auto"/>
          <w:sz w:val="21"/>
          <w:szCs w:val="21"/>
        </w:rPr>
        <w:t>正常运行保障程度</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eastAsia="zh-CN"/>
        </w:rPr>
        <w:t>合理全面</w:t>
      </w:r>
      <w:r>
        <w:rPr>
          <w:rFonts w:hint="eastAsia" w:ascii="华文中宋" w:hAnsi="华文中宋" w:eastAsia="华文中宋" w:cs="华文中宋"/>
          <w:b w:val="0"/>
          <w:bCs w:val="0"/>
          <w:color w:val="auto"/>
          <w:sz w:val="21"/>
          <w:szCs w:val="21"/>
        </w:rPr>
        <w:t>得</w:t>
      </w:r>
      <w:r>
        <w:rPr>
          <w:rFonts w:hint="eastAsia" w:ascii="华文中宋" w:hAnsi="华文中宋" w:eastAsia="华文中宋" w:cs="华文中宋"/>
          <w:b w:val="0"/>
          <w:bCs w:val="0"/>
          <w:color w:val="auto"/>
          <w:sz w:val="21"/>
          <w:szCs w:val="21"/>
          <w:lang w:val="en-US" w:eastAsia="zh-CN"/>
        </w:rPr>
        <w:t>8-10</w:t>
      </w:r>
      <w:r>
        <w:rPr>
          <w:rFonts w:hint="eastAsia" w:ascii="华文中宋" w:hAnsi="华文中宋" w:eastAsia="华文中宋" w:cs="华文中宋"/>
          <w:b w:val="0"/>
          <w:bCs w:val="0"/>
          <w:color w:val="auto"/>
          <w:sz w:val="21"/>
          <w:szCs w:val="21"/>
        </w:rPr>
        <w:t>分，较好的得</w:t>
      </w:r>
      <w:r>
        <w:rPr>
          <w:rFonts w:hint="eastAsia" w:ascii="华文中宋" w:hAnsi="华文中宋" w:eastAsia="华文中宋" w:cs="华文中宋"/>
          <w:b w:val="0"/>
          <w:bCs w:val="0"/>
          <w:color w:val="auto"/>
          <w:sz w:val="21"/>
          <w:szCs w:val="21"/>
          <w:lang w:val="en-US" w:eastAsia="zh-CN"/>
        </w:rPr>
        <w:t>5-7</w:t>
      </w:r>
      <w:r>
        <w:rPr>
          <w:rFonts w:hint="eastAsia" w:ascii="华文中宋" w:hAnsi="华文中宋" w:eastAsia="华文中宋" w:cs="华文中宋"/>
          <w:b w:val="0"/>
          <w:bCs w:val="0"/>
          <w:color w:val="auto"/>
          <w:sz w:val="21"/>
          <w:szCs w:val="21"/>
        </w:rPr>
        <w:t>分，一般的得</w:t>
      </w:r>
      <w:r>
        <w:rPr>
          <w:rFonts w:hint="eastAsia" w:ascii="华文中宋" w:hAnsi="华文中宋" w:eastAsia="华文中宋" w:cs="华文中宋"/>
          <w:b w:val="0"/>
          <w:bCs w:val="0"/>
          <w:color w:val="auto"/>
          <w:sz w:val="21"/>
          <w:szCs w:val="21"/>
          <w:lang w:val="en-US" w:eastAsia="zh-CN"/>
        </w:rPr>
        <w:t>0-4</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eastAsia="zh-CN"/>
        </w:rPr>
        <w:t>巡查设备及技术配备</w:t>
      </w:r>
      <w:r>
        <w:rPr>
          <w:rFonts w:hint="eastAsia" w:ascii="华文中宋" w:hAnsi="华文中宋" w:eastAsia="华文中宋" w:cs="华文中宋"/>
          <w:b w:val="0"/>
          <w:bCs w:val="0"/>
          <w:color w:val="auto"/>
          <w:sz w:val="21"/>
          <w:szCs w:val="21"/>
        </w:rPr>
        <w:t>合理性和完整性</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eastAsia="zh-CN"/>
        </w:rPr>
        <w:t>合理全面</w:t>
      </w:r>
      <w:r>
        <w:rPr>
          <w:rFonts w:hint="eastAsia" w:ascii="华文中宋" w:hAnsi="华文中宋" w:eastAsia="华文中宋" w:cs="华文中宋"/>
          <w:b w:val="0"/>
          <w:bCs w:val="0"/>
          <w:color w:val="auto"/>
          <w:sz w:val="21"/>
          <w:szCs w:val="21"/>
        </w:rPr>
        <w:t>得</w:t>
      </w:r>
      <w:r>
        <w:rPr>
          <w:rFonts w:hint="eastAsia" w:ascii="华文中宋" w:hAnsi="华文中宋" w:eastAsia="华文中宋" w:cs="华文中宋"/>
          <w:b w:val="0"/>
          <w:bCs w:val="0"/>
          <w:color w:val="auto"/>
          <w:sz w:val="21"/>
          <w:szCs w:val="21"/>
          <w:lang w:val="en-US" w:eastAsia="zh-CN"/>
        </w:rPr>
        <w:t>8-10</w:t>
      </w:r>
      <w:r>
        <w:rPr>
          <w:rFonts w:hint="eastAsia" w:ascii="华文中宋" w:hAnsi="华文中宋" w:eastAsia="华文中宋" w:cs="华文中宋"/>
          <w:b w:val="0"/>
          <w:bCs w:val="0"/>
          <w:color w:val="auto"/>
          <w:sz w:val="21"/>
          <w:szCs w:val="21"/>
        </w:rPr>
        <w:t>分，较好的得</w:t>
      </w:r>
      <w:r>
        <w:rPr>
          <w:rFonts w:hint="eastAsia" w:ascii="华文中宋" w:hAnsi="华文中宋" w:eastAsia="华文中宋" w:cs="华文中宋"/>
          <w:b w:val="0"/>
          <w:bCs w:val="0"/>
          <w:color w:val="auto"/>
          <w:sz w:val="21"/>
          <w:szCs w:val="21"/>
          <w:lang w:val="en-US" w:eastAsia="zh-CN"/>
        </w:rPr>
        <w:t>5-7</w:t>
      </w:r>
      <w:r>
        <w:rPr>
          <w:rFonts w:hint="eastAsia" w:ascii="华文中宋" w:hAnsi="华文中宋" w:eastAsia="华文中宋" w:cs="华文中宋"/>
          <w:b w:val="0"/>
          <w:bCs w:val="0"/>
          <w:color w:val="auto"/>
          <w:sz w:val="21"/>
          <w:szCs w:val="21"/>
        </w:rPr>
        <w:t>分，一般的得</w:t>
      </w:r>
      <w:r>
        <w:rPr>
          <w:rFonts w:hint="eastAsia" w:ascii="华文中宋" w:hAnsi="华文中宋" w:eastAsia="华文中宋" w:cs="华文中宋"/>
          <w:b w:val="0"/>
          <w:bCs w:val="0"/>
          <w:color w:val="auto"/>
          <w:sz w:val="21"/>
          <w:szCs w:val="21"/>
          <w:lang w:val="en-US" w:eastAsia="zh-CN"/>
        </w:rPr>
        <w:t>0-4</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eastAsia="zh-CN"/>
        </w:rPr>
        <w:t>巡查</w:t>
      </w:r>
      <w:r>
        <w:rPr>
          <w:rFonts w:hint="eastAsia" w:ascii="华文中宋" w:hAnsi="华文中宋" w:eastAsia="华文中宋" w:cs="华文中宋"/>
          <w:b w:val="0"/>
          <w:bCs w:val="0"/>
          <w:color w:val="auto"/>
          <w:sz w:val="21"/>
          <w:szCs w:val="21"/>
        </w:rPr>
        <w:t>服务承诺</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eastAsia="zh-CN"/>
        </w:rPr>
        <w:t>合理全面</w:t>
      </w:r>
      <w:r>
        <w:rPr>
          <w:rFonts w:hint="eastAsia" w:ascii="华文中宋" w:hAnsi="华文中宋" w:eastAsia="华文中宋" w:cs="华文中宋"/>
          <w:b w:val="0"/>
          <w:bCs w:val="0"/>
          <w:color w:val="auto"/>
          <w:sz w:val="21"/>
          <w:szCs w:val="21"/>
        </w:rPr>
        <w:t>得</w:t>
      </w:r>
      <w:r>
        <w:rPr>
          <w:rFonts w:hint="eastAsia" w:ascii="华文中宋" w:hAnsi="华文中宋" w:eastAsia="华文中宋" w:cs="华文中宋"/>
          <w:b w:val="0"/>
          <w:bCs w:val="0"/>
          <w:color w:val="auto"/>
          <w:sz w:val="21"/>
          <w:szCs w:val="21"/>
          <w:lang w:val="en-US" w:eastAsia="zh-CN"/>
        </w:rPr>
        <w:t>8-10</w:t>
      </w:r>
      <w:r>
        <w:rPr>
          <w:rFonts w:hint="eastAsia" w:ascii="华文中宋" w:hAnsi="华文中宋" w:eastAsia="华文中宋" w:cs="华文中宋"/>
          <w:b w:val="0"/>
          <w:bCs w:val="0"/>
          <w:color w:val="auto"/>
          <w:sz w:val="21"/>
          <w:szCs w:val="21"/>
        </w:rPr>
        <w:t>分，较好的得</w:t>
      </w:r>
      <w:r>
        <w:rPr>
          <w:rFonts w:hint="eastAsia" w:ascii="华文中宋" w:hAnsi="华文中宋" w:eastAsia="华文中宋" w:cs="华文中宋"/>
          <w:b w:val="0"/>
          <w:bCs w:val="0"/>
          <w:color w:val="auto"/>
          <w:sz w:val="21"/>
          <w:szCs w:val="21"/>
          <w:lang w:val="en-US" w:eastAsia="zh-CN"/>
        </w:rPr>
        <w:t>5-7</w:t>
      </w:r>
      <w:r>
        <w:rPr>
          <w:rFonts w:hint="eastAsia" w:ascii="华文中宋" w:hAnsi="华文中宋" w:eastAsia="华文中宋" w:cs="华文中宋"/>
          <w:b w:val="0"/>
          <w:bCs w:val="0"/>
          <w:color w:val="auto"/>
          <w:sz w:val="21"/>
          <w:szCs w:val="21"/>
        </w:rPr>
        <w:t>分，一般的得</w:t>
      </w:r>
      <w:r>
        <w:rPr>
          <w:rFonts w:hint="eastAsia" w:ascii="华文中宋" w:hAnsi="华文中宋" w:eastAsia="华文中宋" w:cs="华文中宋"/>
          <w:b w:val="0"/>
          <w:bCs w:val="0"/>
          <w:color w:val="auto"/>
          <w:sz w:val="21"/>
          <w:szCs w:val="21"/>
          <w:lang w:val="en-US" w:eastAsia="zh-CN"/>
        </w:rPr>
        <w:t>0-4</w:t>
      </w:r>
      <w:r>
        <w:rPr>
          <w:rFonts w:hint="eastAsia" w:ascii="华文中宋" w:hAnsi="华文中宋" w:eastAsia="华文中宋" w:cs="华文中宋"/>
          <w:b w:val="0"/>
          <w:bCs w:val="0"/>
          <w:color w:val="auto"/>
          <w:sz w:val="21"/>
          <w:szCs w:val="21"/>
        </w:rPr>
        <w:t>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Chars="200"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维修服务响应时间承诺</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分</w:t>
      </w:r>
    </w:p>
    <w:p>
      <w:pPr>
        <w:keepNext w:val="0"/>
        <w:keepLines w:val="0"/>
        <w:pageBreakBefore w:val="0"/>
        <w:widowControl w:val="0"/>
        <w:numPr>
          <w:numId w:val="0"/>
        </w:numPr>
        <w:kinsoku/>
        <w:wordWrap/>
        <w:overflowPunct/>
        <w:topLinePunct w:val="0"/>
        <w:autoSpaceDE/>
        <w:autoSpaceDN/>
        <w:bidi w:val="0"/>
        <w:adjustRightInd/>
        <w:snapToGrid/>
        <w:spacing w:line="480" w:lineRule="exact"/>
        <w:ind w:right="0" w:rightChars="0"/>
        <w:textAlignment w:val="auto"/>
        <w:outlineLvl w:val="9"/>
        <w:rPr>
          <w:rFonts w:hint="default"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 xml:space="preserve">    非常及时得5分，良好得3-4分，一般的得0-2分。</w:t>
      </w:r>
    </w:p>
    <w:p>
      <w:pPr>
        <w:keepNext w:val="0"/>
        <w:keepLines w:val="0"/>
        <w:pageBreakBefore w:val="0"/>
        <w:widowControl w:val="0"/>
        <w:numPr>
          <w:numId w:val="0"/>
        </w:numPr>
        <w:kinsoku/>
        <w:wordWrap/>
        <w:overflowPunct/>
        <w:topLinePunct w:val="0"/>
        <w:autoSpaceDE/>
        <w:autoSpaceDN/>
        <w:bidi w:val="0"/>
        <w:adjustRightInd/>
        <w:snapToGrid/>
        <w:spacing w:line="480" w:lineRule="exact"/>
        <w:ind w:leftChars="200"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注：以上评分保留小数1位。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3、其他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r>
        <w:rPr>
          <w:rFonts w:hint="eastAsia" w:ascii="华文中宋" w:hAnsi="华文中宋" w:eastAsia="华文中宋" w:cs="华文中宋"/>
          <w:b/>
          <w:bCs/>
          <w:color w:val="auto"/>
          <w:sz w:val="21"/>
          <w:szCs w:val="21"/>
        </w:rPr>
        <w:t>4、</w:t>
      </w:r>
      <w:r>
        <w:rPr>
          <w:rFonts w:hint="eastAsia" w:ascii="华文中宋" w:hAnsi="华文中宋" w:eastAsia="华文中宋" w:cs="华文中宋"/>
          <w:color w:val="auto"/>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sectPr>
      <w:headerReference r:id="rId12" w:type="first"/>
      <w:footerReference r:id="rId14" w:type="first"/>
      <w:headerReference r:id="rId11" w:type="default"/>
      <w:footerReference r:id="rId1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3"/>
      </w:rPr>
    </w:pPr>
    <w:r>
      <w:fldChar w:fldCharType="begin"/>
    </w:r>
    <w:r>
      <w:rPr>
        <w:rStyle w:val="13"/>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3"/>
      </w:rPr>
      <w:instrText xml:space="preserve"> PAGE </w:instrText>
    </w:r>
    <w:r>
      <w:fldChar w:fldCharType="separate"/>
    </w:r>
    <w:r>
      <w:rPr>
        <w:rStyle w:val="13"/>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C8C41"/>
    <w:multiLevelType w:val="singleLevel"/>
    <w:tmpl w:val="D32C8C41"/>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7C904D2"/>
    <w:rsid w:val="07CD72E2"/>
    <w:rsid w:val="08E13363"/>
    <w:rsid w:val="09AC7B34"/>
    <w:rsid w:val="13AA5AD0"/>
    <w:rsid w:val="1C032B66"/>
    <w:rsid w:val="1E755027"/>
    <w:rsid w:val="25F76C1E"/>
    <w:rsid w:val="26212EF7"/>
    <w:rsid w:val="27622B4F"/>
    <w:rsid w:val="2BF96F6F"/>
    <w:rsid w:val="2D6B50D0"/>
    <w:rsid w:val="347D0A86"/>
    <w:rsid w:val="38EF7149"/>
    <w:rsid w:val="38FC7F3D"/>
    <w:rsid w:val="3A140A17"/>
    <w:rsid w:val="3C04734A"/>
    <w:rsid w:val="41053397"/>
    <w:rsid w:val="436A3396"/>
    <w:rsid w:val="49D32A72"/>
    <w:rsid w:val="4AAC6732"/>
    <w:rsid w:val="4CFE260F"/>
    <w:rsid w:val="4D0C20B4"/>
    <w:rsid w:val="511429D3"/>
    <w:rsid w:val="51B567D8"/>
    <w:rsid w:val="530A3258"/>
    <w:rsid w:val="551F7590"/>
    <w:rsid w:val="57775087"/>
    <w:rsid w:val="57E906EE"/>
    <w:rsid w:val="615146CC"/>
    <w:rsid w:val="63330549"/>
    <w:rsid w:val="65864BA4"/>
    <w:rsid w:val="67564F5E"/>
    <w:rsid w:val="67832C8C"/>
    <w:rsid w:val="68421915"/>
    <w:rsid w:val="6A8B1E94"/>
    <w:rsid w:val="6BE5152F"/>
    <w:rsid w:val="6C047BFB"/>
    <w:rsid w:val="7D1619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9">
    <w:name w:val="Body Text First Indent"/>
    <w:basedOn w:val="3"/>
    <w:qFormat/>
    <w:uiPriority w:val="99"/>
    <w:pPr>
      <w:ind w:firstLine="420" w:firstLineChars="100"/>
    </w:p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2018-06-11T06:18:00Z</cp:lastPrinted>
  <dcterms:modified xsi:type="dcterms:W3CDTF">2019-04-15T09:24:58Z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