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05" w:rsidRPr="007E68AC" w:rsidRDefault="00865205" w:rsidP="00865205">
      <w:pPr>
        <w:spacing w:line="360" w:lineRule="auto"/>
        <w:jc w:val="center"/>
        <w:rPr>
          <w:rFonts w:ascii="华文中宋" w:eastAsia="华文中宋" w:hAnsi="华文中宋"/>
          <w:b/>
          <w:sz w:val="72"/>
          <w:szCs w:val="72"/>
        </w:rPr>
      </w:pPr>
      <w:r w:rsidRPr="007E68AC">
        <w:rPr>
          <w:rFonts w:ascii="华文中宋" w:eastAsia="华文中宋" w:hAnsi="华文中宋"/>
          <w:b/>
          <w:sz w:val="72"/>
          <w:szCs w:val="72"/>
        </w:rPr>
        <w:t>公开招标采购文件</w:t>
      </w:r>
    </w:p>
    <w:p w:rsidR="00865205" w:rsidRPr="007E68AC" w:rsidRDefault="00865205" w:rsidP="00865205">
      <w:pPr>
        <w:spacing w:line="360" w:lineRule="auto"/>
        <w:jc w:val="center"/>
        <w:rPr>
          <w:rFonts w:ascii="华文中宋" w:eastAsia="华文中宋" w:hAnsi="华文中宋"/>
          <w:b/>
          <w:sz w:val="72"/>
          <w:szCs w:val="72"/>
        </w:rPr>
      </w:pPr>
    </w:p>
    <w:p w:rsidR="00865205" w:rsidRPr="007E68AC" w:rsidRDefault="00865205" w:rsidP="00865205">
      <w:pPr>
        <w:snapToGrid w:val="0"/>
        <w:spacing w:line="360" w:lineRule="auto"/>
        <w:rPr>
          <w:rFonts w:ascii="华文中宋" w:eastAsia="华文中宋" w:hAnsi="华文中宋"/>
          <w:b/>
          <w:sz w:val="28"/>
          <w:szCs w:val="28"/>
        </w:rPr>
      </w:pPr>
    </w:p>
    <w:p w:rsidR="00865205" w:rsidRPr="007E68AC" w:rsidRDefault="00865205" w:rsidP="00865205">
      <w:pPr>
        <w:pStyle w:val="a5"/>
        <w:tabs>
          <w:tab w:val="left" w:pos="6615"/>
        </w:tabs>
        <w:snapToGrid w:val="0"/>
        <w:spacing w:line="360" w:lineRule="auto"/>
        <w:ind w:firstLineChars="595" w:firstLine="1906"/>
        <w:rPr>
          <w:rFonts w:ascii="华文中宋" w:eastAsia="华文中宋" w:hAnsi="华文中宋"/>
          <w:b/>
          <w:bCs/>
          <w:sz w:val="32"/>
          <w:szCs w:val="32"/>
        </w:rPr>
      </w:pPr>
      <w:r w:rsidRPr="007E68AC">
        <w:rPr>
          <w:rFonts w:ascii="华文中宋" w:eastAsia="华文中宋" w:hAnsi="华文中宋"/>
          <w:b/>
          <w:bCs/>
          <w:sz w:val="32"/>
          <w:szCs w:val="32"/>
        </w:rPr>
        <w:t>项目编号：</w:t>
      </w:r>
      <w:r w:rsidRPr="00287F44">
        <w:rPr>
          <w:rFonts w:ascii="华文中宋" w:eastAsia="华文中宋" w:hAnsi="华文中宋"/>
          <w:b/>
          <w:bCs/>
          <w:sz w:val="32"/>
          <w:szCs w:val="32"/>
        </w:rPr>
        <w:t>ZLXXK-ZB1807-011</w:t>
      </w:r>
    </w:p>
    <w:p w:rsidR="00865205" w:rsidRPr="007E68AC" w:rsidRDefault="00865205" w:rsidP="00865205">
      <w:pPr>
        <w:pStyle w:val="a5"/>
        <w:snapToGrid w:val="0"/>
        <w:spacing w:line="360" w:lineRule="auto"/>
        <w:ind w:firstLineChars="595" w:firstLine="1906"/>
        <w:rPr>
          <w:rFonts w:ascii="华文中宋" w:eastAsia="华文中宋" w:hAnsi="华文中宋"/>
          <w:b/>
          <w:sz w:val="32"/>
          <w:szCs w:val="32"/>
        </w:rPr>
      </w:pPr>
      <w:r w:rsidRPr="007E68AC">
        <w:rPr>
          <w:rFonts w:ascii="华文中宋" w:eastAsia="华文中宋" w:hAnsi="华文中宋"/>
          <w:b/>
          <w:sz w:val="32"/>
          <w:szCs w:val="32"/>
        </w:rPr>
        <w:t>项目名称：</w:t>
      </w:r>
      <w:r w:rsidRPr="007E68AC">
        <w:rPr>
          <w:rFonts w:ascii="华文中宋" w:eastAsia="华文中宋" w:hAnsi="华文中宋" w:hint="eastAsia"/>
          <w:b/>
          <w:sz w:val="32"/>
          <w:szCs w:val="32"/>
        </w:rPr>
        <w:t>数字病理远程会诊系统采购</w:t>
      </w:r>
    </w:p>
    <w:p w:rsidR="00865205" w:rsidRPr="007E68AC" w:rsidRDefault="00865205" w:rsidP="00865205">
      <w:pPr>
        <w:pStyle w:val="a5"/>
        <w:snapToGrid w:val="0"/>
        <w:spacing w:line="360" w:lineRule="auto"/>
        <w:rPr>
          <w:rFonts w:ascii="华文中宋" w:eastAsia="华文中宋" w:hAnsi="华文中宋"/>
          <w:b/>
          <w:bCs/>
          <w:w w:val="95"/>
          <w:sz w:val="30"/>
          <w:szCs w:val="30"/>
        </w:rPr>
      </w:pPr>
    </w:p>
    <w:p w:rsidR="00865205" w:rsidRPr="007E68AC" w:rsidRDefault="00865205" w:rsidP="00865205">
      <w:pPr>
        <w:pStyle w:val="a5"/>
        <w:snapToGrid w:val="0"/>
        <w:spacing w:line="360" w:lineRule="auto"/>
        <w:rPr>
          <w:rFonts w:ascii="华文中宋" w:eastAsia="华文中宋" w:hAnsi="华文中宋"/>
          <w:b/>
          <w:bCs/>
          <w:w w:val="95"/>
          <w:sz w:val="30"/>
          <w:szCs w:val="30"/>
        </w:rPr>
      </w:pPr>
    </w:p>
    <w:p w:rsidR="00865205" w:rsidRPr="007E68AC" w:rsidRDefault="00865205" w:rsidP="00865205">
      <w:pPr>
        <w:pStyle w:val="a5"/>
        <w:snapToGrid w:val="0"/>
        <w:spacing w:line="360" w:lineRule="auto"/>
        <w:ind w:firstLineChars="294" w:firstLine="840"/>
        <w:rPr>
          <w:rFonts w:ascii="华文中宋" w:eastAsia="华文中宋" w:hAnsi="华文中宋"/>
          <w:b/>
          <w:bCs/>
          <w:w w:val="95"/>
          <w:sz w:val="30"/>
          <w:szCs w:val="30"/>
        </w:rPr>
      </w:pPr>
    </w:p>
    <w:p w:rsidR="00865205" w:rsidRPr="007E68AC" w:rsidRDefault="00865205" w:rsidP="00865205">
      <w:pPr>
        <w:pStyle w:val="a5"/>
        <w:snapToGrid w:val="0"/>
        <w:spacing w:line="360" w:lineRule="auto"/>
        <w:ind w:firstLineChars="294" w:firstLine="840"/>
        <w:rPr>
          <w:rFonts w:ascii="华文中宋" w:eastAsia="华文中宋" w:hAnsi="华文中宋"/>
          <w:b/>
          <w:bCs/>
          <w:w w:val="95"/>
          <w:sz w:val="30"/>
          <w:szCs w:val="30"/>
        </w:rPr>
      </w:pPr>
    </w:p>
    <w:p w:rsidR="00865205" w:rsidRPr="007E68AC" w:rsidRDefault="00865205" w:rsidP="00865205">
      <w:pPr>
        <w:pStyle w:val="a5"/>
        <w:snapToGrid w:val="0"/>
        <w:spacing w:line="360" w:lineRule="auto"/>
        <w:ind w:firstLineChars="294" w:firstLine="840"/>
        <w:rPr>
          <w:rFonts w:ascii="华文中宋" w:eastAsia="华文中宋" w:hAnsi="华文中宋"/>
          <w:b/>
          <w:bCs/>
          <w:w w:val="95"/>
          <w:sz w:val="30"/>
          <w:szCs w:val="30"/>
        </w:rPr>
      </w:pPr>
    </w:p>
    <w:p w:rsidR="00865205" w:rsidRPr="007E68AC" w:rsidRDefault="00865205" w:rsidP="00865205">
      <w:pPr>
        <w:pStyle w:val="a5"/>
        <w:snapToGrid w:val="0"/>
        <w:spacing w:line="360" w:lineRule="auto"/>
        <w:ind w:firstLineChars="294" w:firstLine="840"/>
        <w:rPr>
          <w:rFonts w:ascii="华文中宋" w:eastAsia="华文中宋" w:hAnsi="华文中宋"/>
          <w:b/>
          <w:bCs/>
          <w:w w:val="95"/>
          <w:sz w:val="30"/>
          <w:szCs w:val="30"/>
        </w:rPr>
      </w:pPr>
    </w:p>
    <w:p w:rsidR="00865205" w:rsidRPr="007E68AC" w:rsidRDefault="00865205" w:rsidP="00865205">
      <w:pPr>
        <w:pStyle w:val="a5"/>
        <w:snapToGrid w:val="0"/>
        <w:spacing w:line="360" w:lineRule="auto"/>
        <w:ind w:firstLineChars="294" w:firstLine="840"/>
        <w:rPr>
          <w:rFonts w:ascii="华文中宋" w:eastAsia="华文中宋" w:hAnsi="华文中宋"/>
          <w:b/>
          <w:bCs/>
          <w:w w:val="95"/>
          <w:sz w:val="30"/>
          <w:szCs w:val="30"/>
        </w:rPr>
      </w:pPr>
    </w:p>
    <w:p w:rsidR="00865205" w:rsidRPr="007E68AC" w:rsidRDefault="00865205" w:rsidP="00865205">
      <w:pPr>
        <w:widowControl/>
        <w:autoSpaceDE w:val="0"/>
        <w:autoSpaceDN w:val="0"/>
        <w:jc w:val="center"/>
        <w:textAlignment w:val="bottom"/>
        <w:rPr>
          <w:rFonts w:ascii="华文中宋" w:eastAsia="华文中宋" w:hAnsi="华文中宋"/>
          <w:b/>
          <w:bCs/>
          <w:w w:val="95"/>
          <w:sz w:val="32"/>
          <w:szCs w:val="32"/>
        </w:rPr>
      </w:pPr>
      <w:r w:rsidRPr="007E68AC">
        <w:rPr>
          <w:rFonts w:ascii="华文中宋" w:eastAsia="华文中宋" w:hAnsi="华文中宋" w:hint="eastAsia"/>
          <w:b/>
          <w:bCs/>
          <w:w w:val="95"/>
          <w:sz w:val="32"/>
          <w:szCs w:val="32"/>
        </w:rPr>
        <w:t>浙江省肿瘤医院</w:t>
      </w:r>
    </w:p>
    <w:p w:rsidR="00865205" w:rsidRPr="007E68AC" w:rsidRDefault="00865205" w:rsidP="00865205">
      <w:pPr>
        <w:snapToGrid w:val="0"/>
        <w:spacing w:line="360" w:lineRule="auto"/>
        <w:jc w:val="center"/>
        <w:rPr>
          <w:rFonts w:ascii="华文中宋" w:eastAsia="华文中宋" w:hAnsi="华文中宋"/>
          <w:sz w:val="30"/>
          <w:szCs w:val="20"/>
        </w:rPr>
      </w:pPr>
      <w:r w:rsidRPr="007E68AC">
        <w:rPr>
          <w:rFonts w:ascii="华文中宋" w:eastAsia="华文中宋" w:hAnsi="华文中宋"/>
          <w:b/>
          <w:bCs/>
          <w:w w:val="95"/>
          <w:sz w:val="32"/>
          <w:szCs w:val="32"/>
        </w:rPr>
        <w:t>201</w:t>
      </w:r>
      <w:r w:rsidRPr="007E68AC">
        <w:rPr>
          <w:rFonts w:ascii="华文中宋" w:eastAsia="华文中宋" w:hAnsi="华文中宋" w:hint="eastAsia"/>
          <w:b/>
          <w:bCs/>
          <w:w w:val="95"/>
          <w:sz w:val="32"/>
          <w:szCs w:val="32"/>
        </w:rPr>
        <w:t>8</w:t>
      </w:r>
      <w:r w:rsidRPr="007E68AC">
        <w:rPr>
          <w:rFonts w:ascii="华文中宋" w:eastAsia="华文中宋" w:hAnsi="华文中宋"/>
          <w:b/>
          <w:bCs/>
          <w:w w:val="95"/>
          <w:sz w:val="32"/>
          <w:szCs w:val="32"/>
        </w:rPr>
        <w:t>年</w:t>
      </w:r>
      <w:r>
        <w:rPr>
          <w:rFonts w:ascii="华文中宋" w:eastAsia="华文中宋" w:hAnsi="华文中宋" w:hint="eastAsia"/>
          <w:b/>
          <w:bCs/>
          <w:w w:val="95"/>
          <w:sz w:val="32"/>
          <w:szCs w:val="32"/>
        </w:rPr>
        <w:t>7</w:t>
      </w:r>
      <w:r w:rsidRPr="007E68AC">
        <w:rPr>
          <w:rFonts w:ascii="华文中宋" w:eastAsia="华文中宋" w:hAnsi="华文中宋"/>
          <w:b/>
          <w:bCs/>
          <w:w w:val="95"/>
          <w:sz w:val="32"/>
          <w:szCs w:val="32"/>
        </w:rPr>
        <w:t>月</w:t>
      </w:r>
    </w:p>
    <w:p w:rsidR="004470B9" w:rsidRDefault="004470B9">
      <w:pPr>
        <w:widowControl/>
        <w:jc w:val="left"/>
      </w:pPr>
      <w:r>
        <w:br w:type="page"/>
      </w:r>
    </w:p>
    <w:p w:rsidR="004470B9" w:rsidRPr="007E68AC" w:rsidRDefault="004470B9" w:rsidP="004470B9">
      <w:pPr>
        <w:pStyle w:val="1"/>
        <w:snapToGrid w:val="0"/>
        <w:spacing w:line="480" w:lineRule="auto"/>
        <w:rPr>
          <w:rFonts w:ascii="华文中宋" w:hAnsi="华文中宋"/>
          <w:color w:val="auto"/>
        </w:rPr>
      </w:pPr>
      <w:bookmarkStart w:id="0" w:name="_Toc293343927"/>
      <w:bookmarkStart w:id="1" w:name="_Toc495317667"/>
      <w:r w:rsidRPr="007E68AC">
        <w:rPr>
          <w:rFonts w:ascii="华文中宋" w:hAnsi="华文中宋"/>
          <w:color w:val="auto"/>
        </w:rPr>
        <w:lastRenderedPageBreak/>
        <w:t>第一章  招标公告</w:t>
      </w:r>
      <w:bookmarkEnd w:id="0"/>
      <w:bookmarkEnd w:id="1"/>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根据《中华人民共和国政府采购法》</w:t>
      </w:r>
      <w:r w:rsidRPr="007E68AC">
        <w:rPr>
          <w:rFonts w:ascii="华文中宋" w:eastAsia="华文中宋" w:hAnsi="华文中宋"/>
          <w:szCs w:val="21"/>
        </w:rPr>
        <w:t>、《中华人民共和国政府采购法实施条例》、《政府采购货物和服务招标投标管理办法》</w:t>
      </w:r>
      <w:r w:rsidRPr="007E68AC">
        <w:rPr>
          <w:rFonts w:ascii="华文中宋" w:eastAsia="华文中宋" w:hAnsi="华文中宋"/>
          <w:kern w:val="0"/>
          <w:szCs w:val="21"/>
        </w:rPr>
        <w:t>等有关规定，就数字切片扫描系统进行公开招标，欢迎国内合格的供应商前来投标。</w:t>
      </w:r>
    </w:p>
    <w:p w:rsidR="004470B9" w:rsidRPr="006E7948"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一、采购项目编号：</w:t>
      </w:r>
      <w:r w:rsidRPr="006E7948">
        <w:rPr>
          <w:rFonts w:ascii="华文中宋" w:eastAsia="华文中宋" w:hAnsi="华文中宋"/>
          <w:kern w:val="0"/>
          <w:szCs w:val="21"/>
        </w:rPr>
        <w:t>ZLXXK-ZB1807-011</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二、项目名称：</w:t>
      </w:r>
      <w:r w:rsidRPr="007E68AC">
        <w:rPr>
          <w:rFonts w:ascii="华文中宋" w:eastAsia="华文中宋" w:hAnsi="华文中宋" w:hint="eastAsia"/>
          <w:szCs w:val="21"/>
        </w:rPr>
        <w:t>数字病理远程会诊系统</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三、采购方式：公开招标</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四、招标项目概况（内容、用途、数量、简要技术要求等）：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2466"/>
        <w:gridCol w:w="709"/>
        <w:gridCol w:w="708"/>
        <w:gridCol w:w="3258"/>
        <w:gridCol w:w="711"/>
      </w:tblGrid>
      <w:tr w:rsidR="004470B9" w:rsidRPr="007E68AC" w:rsidTr="00867039">
        <w:trPr>
          <w:trHeight w:val="454"/>
          <w:jc w:val="center"/>
        </w:trPr>
        <w:tc>
          <w:tcPr>
            <w:tcW w:w="660"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widowControl/>
              <w:snapToGrid w:val="0"/>
              <w:spacing w:line="360" w:lineRule="auto"/>
              <w:jc w:val="center"/>
              <w:rPr>
                <w:rFonts w:ascii="华文中宋" w:eastAsia="华文中宋" w:hAnsi="华文中宋"/>
                <w:kern w:val="0"/>
                <w:szCs w:val="21"/>
              </w:rPr>
            </w:pPr>
            <w:r w:rsidRPr="007E68AC">
              <w:rPr>
                <w:rFonts w:ascii="华文中宋" w:eastAsia="华文中宋" w:hAnsi="华文中宋"/>
                <w:kern w:val="0"/>
                <w:szCs w:val="21"/>
              </w:rPr>
              <w:t>序号</w:t>
            </w:r>
          </w:p>
        </w:tc>
        <w:tc>
          <w:tcPr>
            <w:tcW w:w="2466"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widowControl/>
              <w:snapToGrid w:val="0"/>
              <w:spacing w:line="360" w:lineRule="auto"/>
              <w:jc w:val="center"/>
              <w:rPr>
                <w:rFonts w:ascii="华文中宋" w:eastAsia="华文中宋" w:hAnsi="华文中宋"/>
                <w:kern w:val="0"/>
                <w:szCs w:val="21"/>
              </w:rPr>
            </w:pPr>
            <w:r w:rsidRPr="007E68AC">
              <w:rPr>
                <w:rFonts w:ascii="华文中宋" w:eastAsia="华文中宋" w:hAnsi="华文中宋"/>
                <w:kern w:val="0"/>
                <w:szCs w:val="21"/>
              </w:rPr>
              <w:t>标项内容</w:t>
            </w:r>
          </w:p>
        </w:tc>
        <w:tc>
          <w:tcPr>
            <w:tcW w:w="709"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widowControl/>
              <w:snapToGrid w:val="0"/>
              <w:spacing w:line="360" w:lineRule="auto"/>
              <w:jc w:val="center"/>
              <w:rPr>
                <w:rFonts w:ascii="华文中宋" w:eastAsia="华文中宋" w:hAnsi="华文中宋"/>
                <w:kern w:val="0"/>
                <w:szCs w:val="21"/>
              </w:rPr>
            </w:pPr>
            <w:r w:rsidRPr="007E68AC">
              <w:rPr>
                <w:rFonts w:ascii="华文中宋" w:eastAsia="华文中宋" w:hAnsi="华文中宋"/>
                <w:kern w:val="0"/>
                <w:szCs w:val="21"/>
              </w:rPr>
              <w:t>数量</w:t>
            </w:r>
          </w:p>
        </w:tc>
        <w:tc>
          <w:tcPr>
            <w:tcW w:w="708"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widowControl/>
              <w:snapToGrid w:val="0"/>
              <w:spacing w:line="360" w:lineRule="auto"/>
              <w:jc w:val="center"/>
              <w:rPr>
                <w:rFonts w:ascii="华文中宋" w:eastAsia="华文中宋" w:hAnsi="华文中宋"/>
                <w:kern w:val="0"/>
                <w:szCs w:val="21"/>
              </w:rPr>
            </w:pPr>
            <w:r w:rsidRPr="007E68AC">
              <w:rPr>
                <w:rFonts w:ascii="华文中宋" w:eastAsia="华文中宋" w:hAnsi="华文中宋"/>
                <w:kern w:val="0"/>
                <w:szCs w:val="21"/>
              </w:rPr>
              <w:t>单位</w:t>
            </w:r>
          </w:p>
        </w:tc>
        <w:tc>
          <w:tcPr>
            <w:tcW w:w="3258"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widowControl/>
              <w:snapToGrid w:val="0"/>
              <w:spacing w:line="360" w:lineRule="auto"/>
              <w:jc w:val="center"/>
              <w:rPr>
                <w:rFonts w:ascii="华文中宋" w:eastAsia="华文中宋" w:hAnsi="华文中宋"/>
                <w:kern w:val="0"/>
                <w:szCs w:val="21"/>
              </w:rPr>
            </w:pPr>
            <w:r w:rsidRPr="007E68AC">
              <w:rPr>
                <w:rFonts w:ascii="华文中宋" w:eastAsia="华文中宋" w:hAnsi="华文中宋"/>
                <w:kern w:val="0"/>
                <w:szCs w:val="21"/>
              </w:rPr>
              <w:t>简要技术要求、用途</w:t>
            </w:r>
          </w:p>
        </w:tc>
        <w:tc>
          <w:tcPr>
            <w:tcW w:w="711"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widowControl/>
              <w:snapToGrid w:val="0"/>
              <w:spacing w:line="360" w:lineRule="auto"/>
              <w:jc w:val="center"/>
              <w:rPr>
                <w:rFonts w:ascii="华文中宋" w:eastAsia="华文中宋" w:hAnsi="华文中宋"/>
                <w:kern w:val="0"/>
                <w:szCs w:val="21"/>
              </w:rPr>
            </w:pPr>
            <w:r w:rsidRPr="007E68AC">
              <w:rPr>
                <w:rFonts w:ascii="华文中宋" w:eastAsia="华文中宋" w:hAnsi="华文中宋"/>
                <w:kern w:val="0"/>
                <w:szCs w:val="21"/>
              </w:rPr>
              <w:t>备注</w:t>
            </w:r>
          </w:p>
        </w:tc>
      </w:tr>
      <w:tr w:rsidR="004470B9" w:rsidRPr="007E68AC" w:rsidTr="00867039">
        <w:trPr>
          <w:trHeight w:val="454"/>
          <w:jc w:val="center"/>
        </w:trPr>
        <w:tc>
          <w:tcPr>
            <w:tcW w:w="660"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snapToGrid w:val="0"/>
              <w:spacing w:line="360" w:lineRule="auto"/>
              <w:jc w:val="center"/>
              <w:rPr>
                <w:rFonts w:ascii="华文中宋" w:eastAsia="华文中宋" w:hAnsi="华文中宋"/>
                <w:szCs w:val="21"/>
              </w:rPr>
            </w:pPr>
            <w:r w:rsidRPr="007E68AC">
              <w:rPr>
                <w:rFonts w:ascii="华文中宋" w:eastAsia="华文中宋" w:hAnsi="华文中宋"/>
                <w:szCs w:val="21"/>
              </w:rPr>
              <w:t>1</w:t>
            </w:r>
          </w:p>
        </w:tc>
        <w:tc>
          <w:tcPr>
            <w:tcW w:w="2466"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widowControl/>
              <w:snapToGrid w:val="0"/>
              <w:spacing w:line="360" w:lineRule="auto"/>
              <w:jc w:val="center"/>
              <w:rPr>
                <w:rFonts w:ascii="华文中宋" w:eastAsia="华文中宋" w:hAnsi="华文中宋"/>
                <w:szCs w:val="21"/>
              </w:rPr>
            </w:pPr>
            <w:r w:rsidRPr="007E68AC">
              <w:rPr>
                <w:rFonts w:ascii="华文中宋" w:eastAsia="华文中宋" w:hAnsi="华文中宋" w:hint="eastAsia"/>
                <w:szCs w:val="21"/>
              </w:rPr>
              <w:t>数字病理远程会诊系统</w:t>
            </w:r>
          </w:p>
        </w:tc>
        <w:tc>
          <w:tcPr>
            <w:tcW w:w="709"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widowControl/>
              <w:snapToGrid w:val="0"/>
              <w:spacing w:line="360" w:lineRule="auto"/>
              <w:jc w:val="center"/>
              <w:rPr>
                <w:rFonts w:ascii="华文中宋" w:eastAsia="华文中宋" w:hAnsi="华文中宋"/>
                <w:kern w:val="0"/>
                <w:szCs w:val="21"/>
              </w:rPr>
            </w:pPr>
            <w:r w:rsidRPr="007E68AC">
              <w:rPr>
                <w:rFonts w:ascii="华文中宋" w:eastAsia="华文中宋" w:hAnsi="华文中宋" w:hint="eastAsia"/>
                <w:kern w:val="0"/>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widowControl/>
              <w:snapToGrid w:val="0"/>
              <w:spacing w:line="360" w:lineRule="auto"/>
              <w:jc w:val="center"/>
              <w:rPr>
                <w:rFonts w:ascii="华文中宋" w:eastAsia="华文中宋" w:hAnsi="华文中宋"/>
                <w:kern w:val="0"/>
                <w:szCs w:val="21"/>
              </w:rPr>
            </w:pPr>
            <w:r w:rsidRPr="007E68AC">
              <w:rPr>
                <w:rFonts w:ascii="华文中宋" w:eastAsia="华文中宋" w:hAnsi="华文中宋" w:hint="eastAsia"/>
                <w:kern w:val="0"/>
                <w:szCs w:val="21"/>
              </w:rPr>
              <w:t>套</w:t>
            </w:r>
          </w:p>
        </w:tc>
        <w:tc>
          <w:tcPr>
            <w:tcW w:w="3258" w:type="dxa"/>
            <w:tcBorders>
              <w:top w:val="single" w:sz="4" w:space="0" w:color="auto"/>
              <w:left w:val="single" w:sz="4" w:space="0" w:color="auto"/>
              <w:bottom w:val="single" w:sz="4" w:space="0" w:color="auto"/>
              <w:right w:val="single" w:sz="4" w:space="0" w:color="auto"/>
            </w:tcBorders>
            <w:vAlign w:val="center"/>
          </w:tcPr>
          <w:p w:rsidR="004470B9" w:rsidRPr="007E68AC" w:rsidRDefault="004470B9" w:rsidP="00867039">
            <w:pPr>
              <w:widowControl/>
              <w:snapToGrid w:val="0"/>
              <w:spacing w:line="360" w:lineRule="auto"/>
              <w:jc w:val="left"/>
              <w:rPr>
                <w:rFonts w:ascii="华文中宋" w:eastAsia="华文中宋" w:hAnsi="华文中宋"/>
                <w:kern w:val="0"/>
                <w:szCs w:val="21"/>
              </w:rPr>
            </w:pPr>
            <w:r w:rsidRPr="007E68AC">
              <w:rPr>
                <w:rFonts w:ascii="华文中宋" w:eastAsia="华文中宋" w:hAnsi="华文中宋" w:hint="eastAsia"/>
                <w:kern w:val="0"/>
                <w:szCs w:val="21"/>
              </w:rPr>
              <w:t>用于基层医院病理远程会诊服务，包含申请端/专家端/管理端</w:t>
            </w:r>
            <w:r>
              <w:rPr>
                <w:rFonts w:ascii="华文中宋" w:eastAsia="华文中宋" w:hAnsi="华文中宋" w:hint="eastAsia"/>
                <w:kern w:val="0"/>
                <w:szCs w:val="21"/>
              </w:rPr>
              <w:t>/质控端</w:t>
            </w:r>
          </w:p>
        </w:tc>
        <w:tc>
          <w:tcPr>
            <w:tcW w:w="711" w:type="dxa"/>
            <w:vAlign w:val="center"/>
          </w:tcPr>
          <w:p w:rsidR="004470B9" w:rsidRPr="007E68AC" w:rsidRDefault="004470B9" w:rsidP="00867039">
            <w:pPr>
              <w:snapToGrid w:val="0"/>
              <w:spacing w:line="360" w:lineRule="auto"/>
              <w:jc w:val="center"/>
              <w:rPr>
                <w:rFonts w:ascii="华文中宋" w:eastAsia="华文中宋" w:hAnsi="华文中宋"/>
                <w:bCs/>
                <w:szCs w:val="21"/>
              </w:rPr>
            </w:pPr>
          </w:p>
        </w:tc>
      </w:tr>
    </w:tbl>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五、投标人资格要求：</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（一）基本条件</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（1）具有独立承担民事责任的能力；</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（2）具有良好的商业信誉和健全的财务会计制度；</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（3）具有履行合同所必需的设备和专业技术能力；</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（4）有依法缴纳税收和社会保障资金的良好记录；</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（5）参加政府采购活动前三年内，在经营活动中没有重大违法记录；</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（6）法律、行政法规规定的其他条件。</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（二）特定条件：</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（1）根据《</w:t>
      </w:r>
      <w:r w:rsidRPr="007E68AC">
        <w:rPr>
          <w:rFonts w:ascii="华文中宋" w:eastAsia="华文中宋" w:hAnsi="华文中宋"/>
        </w:rPr>
        <w:t>浙江省财政厅关于规范政府采购供应商资格设定及资格审查的通知</w:t>
      </w:r>
      <w:r w:rsidRPr="007E68AC">
        <w:rPr>
          <w:rFonts w:ascii="华文中宋" w:eastAsia="华文中宋" w:hAnsi="华文中宋"/>
          <w:kern w:val="0"/>
          <w:szCs w:val="21"/>
        </w:rPr>
        <w:t>》（浙财采监[2013]24号）第6条规定接受</w:t>
      </w:r>
      <w:r w:rsidRPr="007E68AC">
        <w:rPr>
          <w:rFonts w:ascii="华文中宋" w:eastAsia="华文中宋" w:hAnsi="华文中宋"/>
        </w:rPr>
        <w:t>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w:t>
      </w:r>
      <w:r w:rsidRPr="007E68AC">
        <w:rPr>
          <w:rFonts w:ascii="华文中宋" w:eastAsia="华文中宋" w:hAnsi="华文中宋"/>
          <w:kern w:val="0"/>
          <w:szCs w:val="21"/>
        </w:rPr>
        <w:t>；</w:t>
      </w:r>
    </w:p>
    <w:p w:rsidR="004470B9" w:rsidRPr="007E68AC" w:rsidRDefault="004470B9" w:rsidP="004470B9">
      <w:pPr>
        <w:widowControl/>
        <w:snapToGrid w:val="0"/>
        <w:spacing w:line="360" w:lineRule="auto"/>
        <w:ind w:firstLineChars="200" w:firstLine="420"/>
        <w:rPr>
          <w:rFonts w:ascii="华文中宋" w:eastAsia="华文中宋" w:hAnsi="华文中宋"/>
          <w:kern w:val="0"/>
          <w:szCs w:val="21"/>
        </w:rPr>
      </w:pPr>
      <w:r w:rsidRPr="007E68AC">
        <w:rPr>
          <w:rFonts w:ascii="华文中宋" w:eastAsia="华文中宋" w:hAnsi="华文中宋"/>
          <w:kern w:val="0"/>
          <w:szCs w:val="21"/>
        </w:rPr>
        <w:t>（2）投标人未被列入失信被执行人名单、重大税收违法案件当事人名单、政府采购严重违法失信行为记录名单，信用信息以信用中国网站（www.creditchina.gov.cn）、中国政府采购网（www.ccgp.gov.cn）公布为准；</w:t>
      </w:r>
    </w:p>
    <w:p w:rsidR="004470B9" w:rsidRPr="007E68AC" w:rsidRDefault="004470B9" w:rsidP="004470B9">
      <w:pPr>
        <w:widowControl/>
        <w:snapToGrid w:val="0"/>
        <w:spacing w:line="360" w:lineRule="auto"/>
        <w:ind w:firstLineChars="200" w:firstLine="420"/>
        <w:rPr>
          <w:rFonts w:ascii="华文中宋" w:eastAsia="华文中宋" w:hAnsi="华文中宋"/>
        </w:rPr>
      </w:pPr>
      <w:r w:rsidRPr="007E68AC">
        <w:rPr>
          <w:rFonts w:ascii="华文中宋" w:eastAsia="华文中宋" w:hAnsi="华文中宋"/>
          <w:kern w:val="0"/>
          <w:szCs w:val="21"/>
        </w:rPr>
        <w:lastRenderedPageBreak/>
        <w:t>（3）本项目不接受</w:t>
      </w:r>
      <w:r w:rsidRPr="007E68AC">
        <w:rPr>
          <w:rFonts w:ascii="华文中宋" w:eastAsia="华文中宋" w:hAnsi="华文中宋"/>
        </w:rPr>
        <w:t>联合体；</w:t>
      </w:r>
    </w:p>
    <w:p w:rsidR="004470B9" w:rsidRPr="00262F5F" w:rsidRDefault="004470B9" w:rsidP="004470B9">
      <w:pPr>
        <w:widowControl/>
        <w:adjustRightInd w:val="0"/>
        <w:snapToGrid w:val="0"/>
        <w:spacing w:line="360" w:lineRule="auto"/>
        <w:ind w:firstLineChars="200" w:firstLine="420"/>
        <w:jc w:val="left"/>
        <w:rPr>
          <w:rFonts w:ascii="华文中宋" w:eastAsia="华文中宋" w:hAnsi="华文中宋"/>
          <w:color w:val="FF0000"/>
          <w:kern w:val="0"/>
          <w:szCs w:val="21"/>
        </w:rPr>
      </w:pPr>
      <w:r w:rsidRPr="00262F5F">
        <w:rPr>
          <w:rFonts w:ascii="华文中宋" w:eastAsia="华文中宋" w:hAnsi="华文中宋"/>
          <w:color w:val="FF0000"/>
          <w:kern w:val="0"/>
          <w:szCs w:val="21"/>
        </w:rPr>
        <w:t>六、供应商报名时间及地点等：</w:t>
      </w:r>
    </w:p>
    <w:p w:rsidR="004470B9" w:rsidRPr="00262F5F" w:rsidRDefault="004470B9" w:rsidP="004470B9">
      <w:pPr>
        <w:widowControl/>
        <w:adjustRightInd w:val="0"/>
        <w:snapToGrid w:val="0"/>
        <w:spacing w:line="360" w:lineRule="auto"/>
        <w:ind w:firstLineChars="200" w:firstLine="420"/>
        <w:jc w:val="left"/>
        <w:rPr>
          <w:rFonts w:ascii="华文中宋" w:eastAsia="华文中宋" w:hAnsi="华文中宋"/>
          <w:color w:val="FF0000"/>
          <w:kern w:val="0"/>
          <w:szCs w:val="21"/>
        </w:rPr>
      </w:pPr>
      <w:r w:rsidRPr="00262F5F">
        <w:rPr>
          <w:rFonts w:ascii="华文中宋" w:eastAsia="华文中宋" w:hAnsi="华文中宋"/>
          <w:color w:val="FF0000"/>
          <w:kern w:val="0"/>
          <w:szCs w:val="21"/>
        </w:rPr>
        <w:t>获取标书时须</w:t>
      </w:r>
      <w:r w:rsidRPr="00262F5F">
        <w:rPr>
          <w:rFonts w:ascii="华文中宋" w:eastAsia="华文中宋" w:hAnsi="华文中宋" w:hint="eastAsia"/>
          <w:color w:val="FF0000"/>
          <w:kern w:val="0"/>
          <w:szCs w:val="21"/>
        </w:rPr>
        <w:t>报名</w:t>
      </w:r>
      <w:r w:rsidRPr="00262F5F">
        <w:rPr>
          <w:rFonts w:ascii="华文中宋" w:eastAsia="华文中宋" w:hAnsi="华文中宋"/>
          <w:color w:val="FF0000"/>
          <w:kern w:val="0"/>
          <w:szCs w:val="21"/>
        </w:rPr>
        <w:t>提交的文件资料：1）法定代表人授权书（原件）；2）被授权人身份证（复印件）；3）有效的营业执照副本（法人证书）等复印件（复印件加盖单位公章）。</w:t>
      </w:r>
    </w:p>
    <w:p w:rsidR="004470B9" w:rsidRPr="00262F5F" w:rsidRDefault="004470B9" w:rsidP="004470B9">
      <w:pPr>
        <w:widowControl/>
        <w:adjustRightInd w:val="0"/>
        <w:snapToGrid w:val="0"/>
        <w:spacing w:line="360" w:lineRule="auto"/>
        <w:ind w:firstLineChars="200" w:firstLine="420"/>
        <w:jc w:val="left"/>
        <w:rPr>
          <w:rFonts w:ascii="华文中宋" w:eastAsia="华文中宋" w:hAnsi="华文中宋"/>
          <w:color w:val="FF0000"/>
          <w:kern w:val="0"/>
          <w:szCs w:val="21"/>
        </w:rPr>
      </w:pPr>
      <w:r w:rsidRPr="00262F5F">
        <w:rPr>
          <w:rFonts w:ascii="华文中宋" w:eastAsia="华文中宋" w:hAnsi="华文中宋"/>
          <w:color w:val="FF0000"/>
          <w:kern w:val="0"/>
          <w:szCs w:val="21"/>
        </w:rPr>
        <w:t>提示：</w:t>
      </w:r>
    </w:p>
    <w:p w:rsidR="004470B9" w:rsidRPr="00262F5F" w:rsidRDefault="004470B9" w:rsidP="004470B9">
      <w:pPr>
        <w:widowControl/>
        <w:adjustRightInd w:val="0"/>
        <w:snapToGrid w:val="0"/>
        <w:spacing w:line="360" w:lineRule="auto"/>
        <w:ind w:firstLineChars="200" w:firstLine="420"/>
        <w:jc w:val="left"/>
        <w:rPr>
          <w:rFonts w:ascii="华文中宋" w:eastAsia="华文中宋" w:hAnsi="华文中宋"/>
          <w:color w:val="FF0000"/>
          <w:kern w:val="0"/>
          <w:szCs w:val="21"/>
        </w:rPr>
      </w:pPr>
      <w:r w:rsidRPr="00262F5F">
        <w:rPr>
          <w:rFonts w:ascii="华文中宋" w:eastAsia="华文中宋" w:hAnsi="华文中宋"/>
          <w:color w:val="FF0000"/>
          <w:kern w:val="0"/>
          <w:szCs w:val="21"/>
        </w:rPr>
        <w:t>（1）</w:t>
      </w:r>
      <w:r w:rsidRPr="00262F5F">
        <w:rPr>
          <w:rFonts w:ascii="华文中宋" w:eastAsia="华文中宋" w:hAnsi="华文中宋" w:hint="eastAsia"/>
          <w:color w:val="FF0000"/>
          <w:kern w:val="0"/>
          <w:szCs w:val="21"/>
        </w:rPr>
        <w:t>有权</w:t>
      </w:r>
      <w:r w:rsidRPr="00262F5F">
        <w:rPr>
          <w:rFonts w:ascii="华文中宋" w:eastAsia="华文中宋" w:hAnsi="华文中宋"/>
          <w:color w:val="FF0000"/>
          <w:kern w:val="0"/>
          <w:szCs w:val="21"/>
        </w:rPr>
        <w:t>拒绝接受非报名供应商的投标文件。</w:t>
      </w:r>
    </w:p>
    <w:p w:rsidR="004470B9" w:rsidRPr="00262F5F" w:rsidRDefault="004470B9" w:rsidP="004470B9">
      <w:pPr>
        <w:widowControl/>
        <w:adjustRightInd w:val="0"/>
        <w:snapToGrid w:val="0"/>
        <w:spacing w:line="360" w:lineRule="auto"/>
        <w:ind w:firstLineChars="200" w:firstLine="420"/>
        <w:jc w:val="left"/>
        <w:rPr>
          <w:rFonts w:ascii="华文中宋" w:eastAsia="华文中宋" w:hAnsi="华文中宋"/>
          <w:color w:val="FF0000"/>
          <w:kern w:val="0"/>
          <w:szCs w:val="21"/>
        </w:rPr>
      </w:pPr>
      <w:r w:rsidRPr="00262F5F">
        <w:rPr>
          <w:rFonts w:ascii="华文中宋" w:eastAsia="华文中宋" w:hAnsi="华文中宋"/>
          <w:color w:val="FF0000"/>
          <w:kern w:val="0"/>
          <w:szCs w:val="21"/>
        </w:rPr>
        <w:t>（2）采购文件</w:t>
      </w:r>
      <w:r w:rsidRPr="00262F5F">
        <w:rPr>
          <w:rFonts w:ascii="华文中宋" w:eastAsia="华文中宋" w:hAnsi="华文中宋" w:hint="eastAsia"/>
          <w:color w:val="FF0000"/>
          <w:kern w:val="0"/>
          <w:szCs w:val="21"/>
        </w:rPr>
        <w:t>见附件：自行下载</w:t>
      </w:r>
      <w:r w:rsidRPr="00262F5F">
        <w:rPr>
          <w:rFonts w:ascii="华文中宋" w:eastAsia="华文中宋" w:hAnsi="华文中宋"/>
          <w:color w:val="FF0000"/>
          <w:kern w:val="0"/>
          <w:szCs w:val="21"/>
        </w:rPr>
        <w:t>。</w:t>
      </w:r>
    </w:p>
    <w:p w:rsidR="004470B9" w:rsidRPr="00262F5F" w:rsidRDefault="004470B9" w:rsidP="004470B9">
      <w:pPr>
        <w:widowControl/>
        <w:adjustRightInd w:val="0"/>
        <w:snapToGrid w:val="0"/>
        <w:spacing w:line="360" w:lineRule="auto"/>
        <w:ind w:firstLineChars="200" w:firstLine="420"/>
        <w:jc w:val="left"/>
        <w:rPr>
          <w:rFonts w:ascii="华文中宋" w:eastAsia="华文中宋" w:hAnsi="华文中宋"/>
          <w:color w:val="FF0000"/>
          <w:kern w:val="0"/>
          <w:szCs w:val="21"/>
        </w:rPr>
      </w:pPr>
      <w:r w:rsidRPr="00262F5F">
        <w:rPr>
          <w:rFonts w:ascii="华文中宋" w:eastAsia="华文中宋" w:hAnsi="华文中宋" w:hint="eastAsia"/>
          <w:color w:val="FF0000"/>
          <w:kern w:val="0"/>
          <w:szCs w:val="21"/>
        </w:rPr>
        <w:t>七、报名截止日期：2018年7月18日17:00，要求在开标前1天必须通过邮件报名登记:179872363@qq.com报名登记，报名信息至少包含：企业名称、联系人、联系电话、营业执照等。未报名登记的,或在要求提交响应文件的截止时间后送达的响应文件，采购人有权拒收。</w:t>
      </w:r>
    </w:p>
    <w:p w:rsidR="004470B9" w:rsidRPr="00262F5F" w:rsidRDefault="004470B9" w:rsidP="004470B9">
      <w:pPr>
        <w:widowControl/>
        <w:adjustRightInd w:val="0"/>
        <w:snapToGrid w:val="0"/>
        <w:spacing w:line="360" w:lineRule="auto"/>
        <w:ind w:firstLineChars="200" w:firstLine="420"/>
        <w:jc w:val="left"/>
        <w:rPr>
          <w:rFonts w:ascii="华文中宋" w:eastAsia="华文中宋" w:hAnsi="华文中宋"/>
          <w:color w:val="FF0000"/>
          <w:kern w:val="0"/>
          <w:szCs w:val="21"/>
        </w:rPr>
      </w:pPr>
      <w:r w:rsidRPr="00262F5F">
        <w:rPr>
          <w:rFonts w:ascii="华文中宋" w:eastAsia="华文中宋" w:hAnsi="华文中宋" w:hint="eastAsia"/>
          <w:color w:val="FF0000"/>
          <w:kern w:val="0"/>
          <w:szCs w:val="21"/>
        </w:rPr>
        <w:t>开标时间：2018年7月19日9:30，浙江省肿瘤医院5号楼2F培训教室。</w:t>
      </w:r>
    </w:p>
    <w:p w:rsidR="004470B9" w:rsidRPr="00262F5F" w:rsidRDefault="004470B9" w:rsidP="004470B9">
      <w:pPr>
        <w:widowControl/>
        <w:adjustRightInd w:val="0"/>
        <w:snapToGrid w:val="0"/>
        <w:spacing w:line="360" w:lineRule="auto"/>
        <w:ind w:firstLineChars="200" w:firstLine="420"/>
        <w:jc w:val="left"/>
        <w:rPr>
          <w:rFonts w:ascii="华文中宋" w:eastAsia="华文中宋" w:hAnsi="华文中宋"/>
          <w:color w:val="FF0000"/>
          <w:kern w:val="0"/>
          <w:szCs w:val="21"/>
        </w:rPr>
      </w:pPr>
    </w:p>
    <w:p w:rsidR="004470B9" w:rsidRPr="00262F5F" w:rsidRDefault="004470B9" w:rsidP="004470B9">
      <w:pPr>
        <w:widowControl/>
        <w:adjustRightInd w:val="0"/>
        <w:snapToGrid w:val="0"/>
        <w:spacing w:line="360" w:lineRule="auto"/>
        <w:ind w:firstLineChars="200" w:firstLine="420"/>
        <w:jc w:val="left"/>
        <w:rPr>
          <w:rFonts w:ascii="华文中宋" w:eastAsia="华文中宋" w:hAnsi="华文中宋"/>
          <w:color w:val="FF0000"/>
          <w:kern w:val="0"/>
          <w:szCs w:val="21"/>
        </w:rPr>
      </w:pPr>
      <w:r w:rsidRPr="00262F5F">
        <w:rPr>
          <w:rFonts w:ascii="华文中宋" w:eastAsia="华文中宋" w:hAnsi="华文中宋" w:hint="eastAsia"/>
          <w:color w:val="FF0000"/>
          <w:kern w:val="0"/>
          <w:szCs w:val="21"/>
        </w:rPr>
        <w:t>同级政府采购监督管理部门：浙江省肿瘤医院监察室,联系人：章柏柯，联系电话：88122523</w:t>
      </w:r>
    </w:p>
    <w:p w:rsidR="004470B9" w:rsidRDefault="004470B9">
      <w:pPr>
        <w:widowControl/>
        <w:jc w:val="left"/>
      </w:pPr>
      <w:r>
        <w:br w:type="page"/>
      </w:r>
    </w:p>
    <w:p w:rsidR="004470B9" w:rsidRPr="00F97B77" w:rsidRDefault="004470B9" w:rsidP="00F97B77">
      <w:pPr>
        <w:pStyle w:val="1"/>
        <w:snapToGrid w:val="0"/>
        <w:spacing w:line="480" w:lineRule="auto"/>
        <w:rPr>
          <w:rFonts w:ascii="华文中宋" w:hAnsi="华文中宋"/>
          <w:color w:val="auto"/>
        </w:rPr>
      </w:pPr>
      <w:bookmarkStart w:id="2" w:name="_Toc294012141"/>
      <w:bookmarkStart w:id="3" w:name="_Toc298767927"/>
      <w:bookmarkStart w:id="4" w:name="_Toc495317669"/>
      <w:r w:rsidRPr="00F97B77">
        <w:rPr>
          <w:rFonts w:ascii="华文中宋" w:hAnsi="华文中宋"/>
          <w:color w:val="auto"/>
        </w:rPr>
        <w:lastRenderedPageBreak/>
        <w:t>第二章</w:t>
      </w:r>
      <w:bookmarkEnd w:id="2"/>
      <w:bookmarkEnd w:id="3"/>
      <w:r w:rsidRPr="00F97B77">
        <w:rPr>
          <w:rFonts w:ascii="华文中宋" w:hAnsi="华文中宋"/>
          <w:color w:val="auto"/>
        </w:rPr>
        <w:t xml:space="preserve">  采购内容及需求</w:t>
      </w:r>
      <w:bookmarkEnd w:id="4"/>
    </w:p>
    <w:p w:rsidR="004470B9" w:rsidRPr="007E68AC" w:rsidRDefault="004470B9" w:rsidP="004470B9">
      <w:pPr>
        <w:pStyle w:val="2"/>
        <w:ind w:firstLine="561"/>
        <w:rPr>
          <w:rFonts w:ascii="华文中宋" w:eastAsia="华文中宋" w:hAnsi="华文中宋"/>
        </w:rPr>
      </w:pPr>
      <w:bookmarkStart w:id="5" w:name="_Toc422946256"/>
      <w:r w:rsidRPr="007E68AC">
        <w:rPr>
          <w:rFonts w:ascii="华文中宋" w:eastAsia="华文中宋" w:hAnsi="华文中宋"/>
        </w:rPr>
        <w:t>一、采购内容一览表</w:t>
      </w:r>
      <w:bookmarkStart w:id="6" w:name="_Toc426996356"/>
      <w:bookmarkEnd w:id="5"/>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0"/>
        <w:gridCol w:w="3012"/>
        <w:gridCol w:w="718"/>
        <w:gridCol w:w="2033"/>
        <w:gridCol w:w="2041"/>
      </w:tblGrid>
      <w:tr w:rsidR="004470B9" w:rsidRPr="007E68AC" w:rsidTr="00867039">
        <w:trPr>
          <w:cantSplit/>
          <w:trHeight w:val="510"/>
          <w:jc w:val="center"/>
        </w:trPr>
        <w:tc>
          <w:tcPr>
            <w:tcW w:w="720" w:type="dxa"/>
            <w:vAlign w:val="center"/>
          </w:tcPr>
          <w:p w:rsidR="004470B9" w:rsidRPr="007E68AC" w:rsidRDefault="004470B9" w:rsidP="00867039">
            <w:pPr>
              <w:jc w:val="center"/>
              <w:rPr>
                <w:rFonts w:ascii="华文中宋" w:eastAsia="华文中宋" w:hAnsi="华文中宋"/>
                <w:caps/>
              </w:rPr>
            </w:pPr>
            <w:r w:rsidRPr="007E68AC">
              <w:rPr>
                <w:rFonts w:ascii="华文中宋" w:eastAsia="华文中宋" w:hAnsi="华文中宋"/>
                <w:caps/>
              </w:rPr>
              <w:t>序号</w:t>
            </w:r>
          </w:p>
        </w:tc>
        <w:tc>
          <w:tcPr>
            <w:tcW w:w="3012" w:type="dxa"/>
            <w:vAlign w:val="center"/>
          </w:tcPr>
          <w:p w:rsidR="004470B9" w:rsidRPr="007E68AC" w:rsidRDefault="004470B9" w:rsidP="00867039">
            <w:pPr>
              <w:jc w:val="center"/>
              <w:rPr>
                <w:rFonts w:ascii="华文中宋" w:eastAsia="华文中宋" w:hAnsi="华文中宋"/>
                <w:caps/>
              </w:rPr>
            </w:pPr>
            <w:r w:rsidRPr="007E68AC">
              <w:rPr>
                <w:rFonts w:ascii="华文中宋" w:eastAsia="华文中宋" w:hAnsi="华文中宋"/>
                <w:caps/>
              </w:rPr>
              <w:t>货物名称</w:t>
            </w:r>
          </w:p>
        </w:tc>
        <w:tc>
          <w:tcPr>
            <w:tcW w:w="718" w:type="dxa"/>
            <w:vAlign w:val="center"/>
          </w:tcPr>
          <w:p w:rsidR="004470B9" w:rsidRPr="007E68AC" w:rsidRDefault="004470B9" w:rsidP="00867039">
            <w:pPr>
              <w:jc w:val="center"/>
              <w:rPr>
                <w:rFonts w:ascii="华文中宋" w:eastAsia="华文中宋" w:hAnsi="华文中宋"/>
                <w:caps/>
              </w:rPr>
            </w:pPr>
            <w:r w:rsidRPr="007E68AC">
              <w:rPr>
                <w:rFonts w:ascii="华文中宋" w:eastAsia="华文中宋" w:hAnsi="华文中宋"/>
                <w:caps/>
              </w:rPr>
              <w:t>数量</w:t>
            </w:r>
          </w:p>
        </w:tc>
        <w:tc>
          <w:tcPr>
            <w:tcW w:w="2033" w:type="dxa"/>
            <w:vAlign w:val="center"/>
          </w:tcPr>
          <w:p w:rsidR="004470B9" w:rsidRPr="007E68AC" w:rsidRDefault="004470B9" w:rsidP="00867039">
            <w:pPr>
              <w:jc w:val="center"/>
              <w:rPr>
                <w:rFonts w:ascii="华文中宋" w:eastAsia="华文中宋" w:hAnsi="华文中宋"/>
                <w:caps/>
              </w:rPr>
            </w:pPr>
            <w:r w:rsidRPr="007E68AC">
              <w:rPr>
                <w:rFonts w:ascii="华文中宋" w:eastAsia="华文中宋" w:hAnsi="华文中宋" w:hint="eastAsia"/>
                <w:caps/>
              </w:rPr>
              <w:t>到</w:t>
            </w:r>
            <w:r w:rsidRPr="007E68AC">
              <w:rPr>
                <w:rFonts w:ascii="华文中宋" w:eastAsia="华文中宋" w:hAnsi="华文中宋"/>
                <w:caps/>
              </w:rPr>
              <w:t>货期</w:t>
            </w:r>
          </w:p>
        </w:tc>
        <w:tc>
          <w:tcPr>
            <w:tcW w:w="2041" w:type="dxa"/>
            <w:vAlign w:val="center"/>
          </w:tcPr>
          <w:p w:rsidR="004470B9" w:rsidRPr="007E68AC" w:rsidRDefault="004470B9" w:rsidP="00867039">
            <w:pPr>
              <w:jc w:val="center"/>
              <w:rPr>
                <w:rFonts w:ascii="华文中宋" w:eastAsia="华文中宋" w:hAnsi="华文中宋"/>
                <w:caps/>
              </w:rPr>
            </w:pPr>
            <w:r w:rsidRPr="007E68AC">
              <w:rPr>
                <w:rFonts w:ascii="华文中宋" w:eastAsia="华文中宋" w:hAnsi="华文中宋"/>
                <w:caps/>
              </w:rPr>
              <w:t>目的地</w:t>
            </w:r>
          </w:p>
        </w:tc>
      </w:tr>
      <w:tr w:rsidR="004470B9" w:rsidRPr="007E68AC" w:rsidTr="00867039">
        <w:trPr>
          <w:cantSplit/>
          <w:trHeight w:val="510"/>
          <w:jc w:val="center"/>
        </w:trPr>
        <w:tc>
          <w:tcPr>
            <w:tcW w:w="720" w:type="dxa"/>
            <w:vAlign w:val="center"/>
          </w:tcPr>
          <w:p w:rsidR="004470B9" w:rsidRPr="007E68AC" w:rsidRDefault="004470B9" w:rsidP="00867039">
            <w:pPr>
              <w:jc w:val="center"/>
              <w:rPr>
                <w:rFonts w:ascii="华文中宋" w:eastAsia="华文中宋" w:hAnsi="华文中宋"/>
                <w:caps/>
              </w:rPr>
            </w:pPr>
            <w:r w:rsidRPr="007E68AC">
              <w:rPr>
                <w:rFonts w:ascii="华文中宋" w:eastAsia="华文中宋" w:hAnsi="华文中宋"/>
                <w:caps/>
              </w:rPr>
              <w:t>1</w:t>
            </w:r>
          </w:p>
        </w:tc>
        <w:tc>
          <w:tcPr>
            <w:tcW w:w="3012" w:type="dxa"/>
            <w:vAlign w:val="center"/>
          </w:tcPr>
          <w:p w:rsidR="004470B9" w:rsidRPr="007E68AC" w:rsidRDefault="004470B9" w:rsidP="00867039">
            <w:pPr>
              <w:jc w:val="center"/>
              <w:rPr>
                <w:rFonts w:ascii="华文中宋" w:eastAsia="华文中宋" w:hAnsi="华文中宋"/>
                <w:sz w:val="24"/>
              </w:rPr>
            </w:pPr>
            <w:r w:rsidRPr="007E68AC">
              <w:rPr>
                <w:rFonts w:ascii="华文中宋" w:eastAsia="华文中宋" w:hAnsi="华文中宋" w:hint="eastAsia"/>
                <w:szCs w:val="21"/>
              </w:rPr>
              <w:t>数字病理远程会诊系统</w:t>
            </w:r>
          </w:p>
        </w:tc>
        <w:tc>
          <w:tcPr>
            <w:tcW w:w="718" w:type="dxa"/>
            <w:vAlign w:val="center"/>
          </w:tcPr>
          <w:p w:rsidR="004470B9" w:rsidRPr="007E68AC" w:rsidRDefault="004470B9" w:rsidP="00867039">
            <w:pPr>
              <w:jc w:val="center"/>
              <w:rPr>
                <w:rFonts w:ascii="华文中宋" w:eastAsia="华文中宋" w:hAnsi="华文中宋"/>
              </w:rPr>
            </w:pPr>
            <w:r w:rsidRPr="007E68AC">
              <w:rPr>
                <w:rFonts w:ascii="华文中宋" w:eastAsia="华文中宋" w:hAnsi="华文中宋" w:hint="eastAsia"/>
              </w:rPr>
              <w:t>1套</w:t>
            </w:r>
          </w:p>
        </w:tc>
        <w:tc>
          <w:tcPr>
            <w:tcW w:w="2033" w:type="dxa"/>
            <w:vMerge w:val="restart"/>
            <w:vAlign w:val="center"/>
          </w:tcPr>
          <w:p w:rsidR="004470B9" w:rsidRPr="007E68AC" w:rsidRDefault="004470B9" w:rsidP="00867039">
            <w:pPr>
              <w:jc w:val="center"/>
              <w:rPr>
                <w:rFonts w:ascii="华文中宋" w:eastAsia="华文中宋" w:hAnsi="华文中宋"/>
                <w:szCs w:val="21"/>
              </w:rPr>
            </w:pPr>
            <w:r w:rsidRPr="007E68AC">
              <w:rPr>
                <w:rFonts w:ascii="华文中宋" w:eastAsia="华文中宋" w:hAnsi="华文中宋" w:hint="eastAsia"/>
                <w:szCs w:val="21"/>
              </w:rPr>
              <w:t>接到医院发货通知后15日内到货</w:t>
            </w:r>
          </w:p>
        </w:tc>
        <w:tc>
          <w:tcPr>
            <w:tcW w:w="2041" w:type="dxa"/>
            <w:vMerge w:val="restart"/>
            <w:vAlign w:val="center"/>
          </w:tcPr>
          <w:p w:rsidR="004470B9" w:rsidRPr="007E68AC" w:rsidRDefault="004470B9" w:rsidP="00867039">
            <w:pPr>
              <w:jc w:val="center"/>
              <w:rPr>
                <w:rFonts w:ascii="华文中宋" w:eastAsia="华文中宋" w:hAnsi="华文中宋"/>
                <w:szCs w:val="21"/>
              </w:rPr>
            </w:pPr>
            <w:r w:rsidRPr="007E68AC">
              <w:rPr>
                <w:rFonts w:ascii="华文中宋" w:eastAsia="华文中宋" w:hAnsi="华文中宋" w:hint="eastAsia"/>
              </w:rPr>
              <w:t>浙江省肿瘤医院指定地点</w:t>
            </w:r>
          </w:p>
        </w:tc>
      </w:tr>
      <w:tr w:rsidR="004470B9" w:rsidRPr="007E68AC" w:rsidTr="00867039">
        <w:trPr>
          <w:cantSplit/>
          <w:trHeight w:val="510"/>
          <w:jc w:val="center"/>
        </w:trPr>
        <w:tc>
          <w:tcPr>
            <w:tcW w:w="720" w:type="dxa"/>
            <w:vAlign w:val="center"/>
          </w:tcPr>
          <w:p w:rsidR="004470B9" w:rsidRPr="007E68AC" w:rsidRDefault="004470B9" w:rsidP="00867039">
            <w:pPr>
              <w:jc w:val="center"/>
              <w:rPr>
                <w:rFonts w:ascii="华文中宋" w:eastAsia="华文中宋" w:hAnsi="华文中宋"/>
              </w:rPr>
            </w:pPr>
            <w:r w:rsidRPr="007E68AC">
              <w:rPr>
                <w:rFonts w:ascii="华文中宋" w:eastAsia="华文中宋" w:hAnsi="华文中宋" w:hint="eastAsia"/>
              </w:rPr>
              <w:t>2</w:t>
            </w:r>
          </w:p>
        </w:tc>
        <w:tc>
          <w:tcPr>
            <w:tcW w:w="3012" w:type="dxa"/>
            <w:vAlign w:val="center"/>
          </w:tcPr>
          <w:p w:rsidR="004470B9" w:rsidRPr="007E68AC" w:rsidRDefault="004470B9" w:rsidP="00867039">
            <w:pPr>
              <w:jc w:val="center"/>
              <w:rPr>
                <w:rFonts w:ascii="华文中宋" w:eastAsia="华文中宋" w:hAnsi="华文中宋"/>
                <w:szCs w:val="21"/>
              </w:rPr>
            </w:pPr>
            <w:r w:rsidRPr="007E68AC">
              <w:rPr>
                <w:rFonts w:ascii="华文中宋" w:eastAsia="华文中宋" w:hAnsi="华文中宋"/>
              </w:rPr>
              <w:t>技术资料</w:t>
            </w:r>
          </w:p>
        </w:tc>
        <w:tc>
          <w:tcPr>
            <w:tcW w:w="718" w:type="dxa"/>
            <w:vAlign w:val="center"/>
          </w:tcPr>
          <w:p w:rsidR="004470B9" w:rsidRPr="007E68AC" w:rsidRDefault="004470B9" w:rsidP="00867039">
            <w:pPr>
              <w:jc w:val="center"/>
              <w:rPr>
                <w:rFonts w:ascii="华文中宋" w:eastAsia="华文中宋" w:hAnsi="华文中宋"/>
                <w:szCs w:val="21"/>
                <w:lang w:val="en-GB"/>
              </w:rPr>
            </w:pPr>
            <w:r w:rsidRPr="007E68AC">
              <w:rPr>
                <w:rFonts w:ascii="华文中宋" w:eastAsia="华文中宋" w:hAnsi="华文中宋"/>
              </w:rPr>
              <w:t>全套</w:t>
            </w:r>
          </w:p>
        </w:tc>
        <w:tc>
          <w:tcPr>
            <w:tcW w:w="2033" w:type="dxa"/>
            <w:vMerge/>
            <w:vAlign w:val="center"/>
          </w:tcPr>
          <w:p w:rsidR="004470B9" w:rsidRPr="007E68AC" w:rsidRDefault="004470B9" w:rsidP="00867039">
            <w:pPr>
              <w:jc w:val="center"/>
              <w:rPr>
                <w:rFonts w:ascii="华文中宋" w:eastAsia="华文中宋" w:hAnsi="华文中宋"/>
                <w:szCs w:val="21"/>
              </w:rPr>
            </w:pPr>
          </w:p>
        </w:tc>
        <w:tc>
          <w:tcPr>
            <w:tcW w:w="2041" w:type="dxa"/>
            <w:vMerge/>
            <w:vAlign w:val="center"/>
          </w:tcPr>
          <w:p w:rsidR="004470B9" w:rsidRPr="007E68AC" w:rsidRDefault="004470B9" w:rsidP="00867039">
            <w:pPr>
              <w:jc w:val="center"/>
              <w:rPr>
                <w:rFonts w:ascii="华文中宋" w:eastAsia="华文中宋" w:hAnsi="华文中宋"/>
              </w:rPr>
            </w:pPr>
          </w:p>
        </w:tc>
      </w:tr>
      <w:tr w:rsidR="004470B9" w:rsidRPr="007E68AC" w:rsidTr="00867039">
        <w:trPr>
          <w:cantSplit/>
          <w:trHeight w:val="510"/>
          <w:jc w:val="center"/>
        </w:trPr>
        <w:tc>
          <w:tcPr>
            <w:tcW w:w="720" w:type="dxa"/>
            <w:vAlign w:val="center"/>
          </w:tcPr>
          <w:p w:rsidR="004470B9" w:rsidRPr="007E68AC" w:rsidRDefault="004470B9" w:rsidP="00867039">
            <w:pPr>
              <w:jc w:val="center"/>
              <w:rPr>
                <w:rFonts w:ascii="华文中宋" w:eastAsia="华文中宋" w:hAnsi="华文中宋"/>
              </w:rPr>
            </w:pPr>
            <w:r w:rsidRPr="007E68AC">
              <w:rPr>
                <w:rFonts w:ascii="华文中宋" w:eastAsia="华文中宋" w:hAnsi="华文中宋" w:hint="eastAsia"/>
              </w:rPr>
              <w:t>3</w:t>
            </w:r>
          </w:p>
        </w:tc>
        <w:tc>
          <w:tcPr>
            <w:tcW w:w="3730" w:type="dxa"/>
            <w:gridSpan w:val="2"/>
            <w:vAlign w:val="center"/>
          </w:tcPr>
          <w:p w:rsidR="004470B9" w:rsidRPr="007E68AC" w:rsidRDefault="004470B9" w:rsidP="00867039">
            <w:pPr>
              <w:jc w:val="center"/>
              <w:rPr>
                <w:rFonts w:ascii="华文中宋" w:eastAsia="华文中宋" w:hAnsi="华文中宋"/>
                <w:lang w:val="en-GB"/>
              </w:rPr>
            </w:pPr>
            <w:r w:rsidRPr="007E68AC">
              <w:rPr>
                <w:rFonts w:ascii="华文中宋" w:eastAsia="华文中宋" w:hAnsi="华文中宋"/>
              </w:rPr>
              <w:t>投标商须提供的其他资料</w:t>
            </w:r>
          </w:p>
        </w:tc>
        <w:tc>
          <w:tcPr>
            <w:tcW w:w="2033" w:type="dxa"/>
            <w:vMerge/>
            <w:vAlign w:val="center"/>
          </w:tcPr>
          <w:p w:rsidR="004470B9" w:rsidRPr="007E68AC" w:rsidRDefault="004470B9" w:rsidP="00867039">
            <w:pPr>
              <w:jc w:val="center"/>
              <w:rPr>
                <w:rFonts w:ascii="华文中宋" w:eastAsia="华文中宋" w:hAnsi="华文中宋"/>
              </w:rPr>
            </w:pPr>
          </w:p>
        </w:tc>
        <w:tc>
          <w:tcPr>
            <w:tcW w:w="2041" w:type="dxa"/>
            <w:vMerge/>
            <w:vAlign w:val="center"/>
          </w:tcPr>
          <w:p w:rsidR="004470B9" w:rsidRPr="007E68AC" w:rsidRDefault="004470B9" w:rsidP="00867039">
            <w:pPr>
              <w:jc w:val="center"/>
              <w:rPr>
                <w:rFonts w:ascii="华文中宋" w:eastAsia="华文中宋" w:hAnsi="华文中宋"/>
              </w:rPr>
            </w:pPr>
          </w:p>
        </w:tc>
      </w:tr>
    </w:tbl>
    <w:p w:rsidR="004470B9" w:rsidRPr="007E68AC" w:rsidRDefault="004470B9" w:rsidP="004470B9">
      <w:pPr>
        <w:widowControl/>
        <w:autoSpaceDE w:val="0"/>
        <w:autoSpaceDN w:val="0"/>
        <w:spacing w:line="360" w:lineRule="auto"/>
        <w:textAlignment w:val="bottom"/>
        <w:rPr>
          <w:rFonts w:ascii="华文中宋" w:eastAsia="华文中宋" w:hAnsi="华文中宋"/>
          <w:b/>
          <w:sz w:val="24"/>
        </w:rPr>
      </w:pPr>
    </w:p>
    <w:p w:rsidR="004470B9" w:rsidRPr="007E68AC" w:rsidRDefault="004470B9" w:rsidP="004470B9">
      <w:pPr>
        <w:pStyle w:val="2"/>
        <w:ind w:firstLine="561"/>
        <w:rPr>
          <w:rFonts w:ascii="华文中宋" w:eastAsia="华文中宋" w:hAnsi="华文中宋"/>
        </w:rPr>
      </w:pPr>
      <w:r w:rsidRPr="007E68AC">
        <w:rPr>
          <w:rFonts w:ascii="华文中宋" w:eastAsia="华文中宋" w:hAnsi="华文中宋" w:hint="eastAsia"/>
        </w:rPr>
        <w:t>二</w:t>
      </w:r>
      <w:r>
        <w:rPr>
          <w:rFonts w:ascii="华文中宋" w:eastAsia="华文中宋" w:hAnsi="华文中宋"/>
        </w:rPr>
        <w:t>、产品</w:t>
      </w:r>
      <w:r w:rsidRPr="007E68AC">
        <w:rPr>
          <w:rFonts w:ascii="华文中宋" w:eastAsia="华文中宋" w:hAnsi="华文中宋"/>
        </w:rPr>
        <w:t>技术规格及配置</w:t>
      </w:r>
      <w:r w:rsidRPr="007E68AC">
        <w:rPr>
          <w:rFonts w:ascii="华文中宋" w:eastAsia="华文中宋" w:hAnsi="华文中宋" w:hint="eastAsia"/>
        </w:rPr>
        <w:t>要求</w:t>
      </w:r>
    </w:p>
    <w:p w:rsidR="004470B9" w:rsidRPr="007E68AC" w:rsidRDefault="004470B9" w:rsidP="004470B9">
      <w:pPr>
        <w:pStyle w:val="3"/>
        <w:keepNext w:val="0"/>
        <w:keepLines w:val="0"/>
        <w:widowControl/>
        <w:numPr>
          <w:ilvl w:val="0"/>
          <w:numId w:val="1"/>
        </w:numPr>
        <w:autoSpaceDE w:val="0"/>
        <w:autoSpaceDN w:val="0"/>
        <w:snapToGrid w:val="0"/>
        <w:spacing w:before="0" w:after="0" w:line="360" w:lineRule="auto"/>
        <w:rPr>
          <w:rFonts w:ascii="华文中宋" w:eastAsia="华文中宋" w:hAnsi="华文中宋" w:cs="宋体"/>
          <w:bCs w:val="0"/>
          <w:sz w:val="24"/>
          <w:szCs w:val="24"/>
        </w:rPr>
      </w:pPr>
      <w:r w:rsidRPr="007E68AC">
        <w:rPr>
          <w:rFonts w:ascii="华文中宋" w:eastAsia="华文中宋" w:hAnsi="华文中宋" w:cs="宋体" w:hint="eastAsia"/>
          <w:bCs w:val="0"/>
          <w:sz w:val="24"/>
          <w:szCs w:val="24"/>
        </w:rPr>
        <w:t>技术要求</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hint="eastAsia"/>
          <w:szCs w:val="21"/>
        </w:rPr>
        <w:t>诊断平台主要模块：疑难病理远程会诊、冰冻远程会诊、病例统计与管理。需提供主要功能模块展示。</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cs="宋体" w:hint="eastAsia"/>
          <w:szCs w:val="21"/>
        </w:rPr>
        <w:t>▲</w:t>
      </w:r>
      <w:r w:rsidRPr="007E68AC">
        <w:rPr>
          <w:rFonts w:ascii="华文中宋" w:eastAsia="华文中宋" w:hAnsi="华文中宋" w:hint="eastAsia"/>
          <w:szCs w:val="21"/>
        </w:rPr>
        <w:t>能实现远程冰冻实时会诊，至少应包含提前预约、在线实时会诊、双专家同时签名出具报告功能。提供30个已开展术中冰冻会诊业务的真实案例及用户联系方式。</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hint="eastAsia"/>
          <w:szCs w:val="21"/>
        </w:rPr>
        <w:t>具有远程质控功能，可对每张切片进行评分，对于制片不符合要求的切片具有退回功能。</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hint="eastAsia"/>
          <w:szCs w:val="21"/>
        </w:rPr>
        <w:t>具有成熟的IHC/FISH开单功能，可进行套餐选择，提供界面截图。</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hint="eastAsia"/>
          <w:szCs w:val="21"/>
        </w:rPr>
        <w:t>会诊平台兼容IOS、Android系统的移动设备，有独立开发的APP与病理会诊平台后台数据同步。</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hint="eastAsia"/>
          <w:szCs w:val="21"/>
        </w:rPr>
        <w:t>可同时上传数字切片、大体图像、影像检查图像、病史信息、临床诊断、word文档说明、备注等，集成完整病例信息进行远程诊断。</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hint="eastAsia"/>
          <w:szCs w:val="21"/>
        </w:rPr>
        <w:t>平台后台数据（用户、病例、报告、统计信息、权限等）可进行管理，并具有操作简单的用户界面。</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cs="宋体" w:hint="eastAsia"/>
          <w:szCs w:val="21"/>
        </w:rPr>
        <w:t>▲</w:t>
      </w:r>
      <w:r w:rsidRPr="007E68AC">
        <w:rPr>
          <w:rFonts w:ascii="华文中宋" w:eastAsia="华文中宋" w:hAnsi="华文中宋" w:hint="eastAsia"/>
          <w:szCs w:val="21"/>
        </w:rPr>
        <w:t>提供3个省级以上远程会诊平台建设的经验，现场演示各个平台系统，并提供使用单位盖章的证明材料，及会诊平台负责人和联系方式以供核对。</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hint="eastAsia"/>
          <w:szCs w:val="21"/>
        </w:rPr>
        <w:t>系统申请端可直接输入病理号，自动调取病理号对应的病人完整资料。</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hint="eastAsia"/>
          <w:szCs w:val="21"/>
        </w:rPr>
        <w:lastRenderedPageBreak/>
        <w:t>多级审核，初级医生可提交给高级专家审核，复审专家需在报告上签署姓名。也可邀请专家咨询诊断意见，被邀请专家仅提供诊断意见，不在报告上签署电子签名。</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cs="宋体" w:hint="eastAsia"/>
          <w:szCs w:val="21"/>
        </w:rPr>
        <w:t>▲</w:t>
      </w:r>
      <w:r w:rsidRPr="007E68AC">
        <w:rPr>
          <w:rFonts w:ascii="华文中宋" w:eastAsia="华文中宋" w:hAnsi="华文中宋" w:hint="eastAsia"/>
          <w:szCs w:val="21"/>
        </w:rPr>
        <w:t>有冰冻应急预案，在出现硬件故障、网络故障、电力故障时，均能及时完成会诊。需要现场展示预案。</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cs="宋体" w:hint="eastAsia"/>
          <w:szCs w:val="21"/>
        </w:rPr>
        <w:t>▲</w:t>
      </w:r>
      <w:r w:rsidRPr="007E68AC">
        <w:rPr>
          <w:rFonts w:ascii="华文中宋" w:eastAsia="华文中宋" w:hAnsi="华文中宋" w:hint="eastAsia"/>
          <w:szCs w:val="21"/>
        </w:rPr>
        <w:t>阅片过程中，数字切片已浏览的区域可自动进行颜色标记，不同倍率标记不同颜色，未浏览区域不显示颜色。提高阅片效率。</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hint="eastAsia"/>
          <w:szCs w:val="21"/>
        </w:rPr>
        <w:t>专家输入诊断时，可调用诊断模板，直接调取模板并做相应修改，减少医生的报告录入时间。诊断模板分为公有与私有，专家可在自己账户内对私有模板定制修改，以适合自己的诊断习惯。</w:t>
      </w:r>
    </w:p>
    <w:p w:rsidR="004470B9" w:rsidRPr="007E68AC" w:rsidRDefault="004470B9" w:rsidP="004470B9">
      <w:pPr>
        <w:pStyle w:val="a6"/>
        <w:numPr>
          <w:ilvl w:val="0"/>
          <w:numId w:val="2"/>
        </w:numPr>
        <w:tabs>
          <w:tab w:val="left" w:pos="420"/>
        </w:tabs>
        <w:spacing w:line="360" w:lineRule="auto"/>
        <w:ind w:firstLineChars="0"/>
        <w:rPr>
          <w:rFonts w:ascii="华文中宋" w:eastAsia="华文中宋" w:hAnsi="华文中宋"/>
          <w:szCs w:val="21"/>
        </w:rPr>
      </w:pPr>
      <w:r w:rsidRPr="007E68AC">
        <w:rPr>
          <w:rFonts w:ascii="华文中宋" w:eastAsia="华文中宋" w:hAnsi="华文中宋" w:cs="宋体" w:hint="eastAsia"/>
          <w:szCs w:val="21"/>
        </w:rPr>
        <w:t>▲</w:t>
      </w:r>
      <w:r w:rsidRPr="007E68AC">
        <w:rPr>
          <w:rFonts w:ascii="华文中宋" w:eastAsia="华文中宋" w:hAnsi="华文中宋" w:hint="eastAsia"/>
          <w:szCs w:val="21"/>
        </w:rPr>
        <w:t>为简化诊断的操作，会诊平台专家端的所有操作均能在同一界面上完成，浏览切片、输入诊断、填写医嘱等均不需要跳转界面。需现场演示。</w:t>
      </w:r>
    </w:p>
    <w:p w:rsidR="004470B9" w:rsidRPr="007E68AC" w:rsidRDefault="004470B9" w:rsidP="004470B9">
      <w:pPr>
        <w:pStyle w:val="3"/>
        <w:rPr>
          <w:rFonts w:ascii="华文中宋" w:eastAsia="华文中宋" w:hAnsi="华文中宋"/>
          <w:bCs w:val="0"/>
          <w:sz w:val="24"/>
          <w:szCs w:val="24"/>
        </w:rPr>
      </w:pPr>
    </w:p>
    <w:p w:rsidR="004470B9" w:rsidRPr="007E68AC" w:rsidRDefault="004470B9" w:rsidP="004470B9">
      <w:pPr>
        <w:pStyle w:val="3"/>
        <w:keepNext w:val="0"/>
        <w:keepLines w:val="0"/>
        <w:widowControl/>
        <w:numPr>
          <w:ilvl w:val="0"/>
          <w:numId w:val="1"/>
        </w:numPr>
        <w:autoSpaceDE w:val="0"/>
        <w:autoSpaceDN w:val="0"/>
        <w:snapToGrid w:val="0"/>
        <w:spacing w:before="0" w:after="0" w:line="360" w:lineRule="auto"/>
        <w:rPr>
          <w:rFonts w:ascii="华文中宋" w:eastAsia="华文中宋" w:hAnsi="华文中宋"/>
          <w:bCs w:val="0"/>
          <w:sz w:val="24"/>
          <w:szCs w:val="24"/>
        </w:rPr>
      </w:pPr>
      <w:r w:rsidRPr="007E68AC">
        <w:rPr>
          <w:rFonts w:ascii="华文中宋" w:eastAsia="华文中宋" w:hAnsi="华文中宋" w:hint="eastAsia"/>
          <w:bCs w:val="0"/>
          <w:sz w:val="24"/>
          <w:szCs w:val="24"/>
        </w:rPr>
        <w:t>售后及商务</w:t>
      </w:r>
      <w:r w:rsidRPr="007E68AC">
        <w:rPr>
          <w:rFonts w:ascii="华文中宋" w:eastAsia="华文中宋" w:hAnsi="华文中宋" w:hint="eastAsia"/>
          <w:sz w:val="24"/>
          <w:szCs w:val="24"/>
        </w:rPr>
        <w:t>要求</w:t>
      </w:r>
    </w:p>
    <w:p w:rsidR="004470B9" w:rsidRPr="007E68AC" w:rsidRDefault="004470B9" w:rsidP="004470B9">
      <w:pPr>
        <w:pStyle w:val="a6"/>
        <w:numPr>
          <w:ilvl w:val="0"/>
          <w:numId w:val="3"/>
        </w:numPr>
        <w:spacing w:line="360" w:lineRule="auto"/>
        <w:ind w:firstLineChars="0"/>
        <w:rPr>
          <w:rFonts w:ascii="华文中宋" w:eastAsia="华文中宋" w:hAnsi="华文中宋"/>
          <w:szCs w:val="21"/>
        </w:rPr>
      </w:pPr>
      <w:r w:rsidRPr="007E68AC">
        <w:rPr>
          <w:rFonts w:ascii="华文中宋" w:eastAsia="华文中宋" w:hAnsi="华文中宋" w:hint="eastAsia"/>
          <w:szCs w:val="21"/>
        </w:rPr>
        <w:t>软件终身免费升级。</w:t>
      </w:r>
    </w:p>
    <w:p w:rsidR="004470B9" w:rsidRPr="007E68AC" w:rsidRDefault="004470B9" w:rsidP="004470B9">
      <w:pPr>
        <w:pStyle w:val="a6"/>
        <w:numPr>
          <w:ilvl w:val="0"/>
          <w:numId w:val="3"/>
        </w:numPr>
        <w:spacing w:line="360" w:lineRule="auto"/>
        <w:ind w:firstLineChars="0"/>
        <w:rPr>
          <w:rFonts w:ascii="华文中宋" w:eastAsia="华文中宋" w:hAnsi="华文中宋"/>
          <w:szCs w:val="21"/>
        </w:rPr>
      </w:pPr>
      <w:r w:rsidRPr="007E68AC">
        <w:rPr>
          <w:rFonts w:ascii="华文中宋" w:eastAsia="华文中宋" w:hAnsi="华文中宋" w:hint="eastAsia"/>
          <w:szCs w:val="21"/>
        </w:rPr>
        <w:t>新装机客户，免费提供系统对接服务、培训服务。并保证使用人员熟练掌握操作各种功能及日常简单的维护与保养。</w:t>
      </w:r>
    </w:p>
    <w:p w:rsidR="004470B9" w:rsidRPr="007E68AC" w:rsidRDefault="004470B9" w:rsidP="004470B9">
      <w:pPr>
        <w:pStyle w:val="a6"/>
        <w:numPr>
          <w:ilvl w:val="0"/>
          <w:numId w:val="3"/>
        </w:numPr>
        <w:spacing w:line="360" w:lineRule="auto"/>
        <w:ind w:firstLineChars="0"/>
        <w:rPr>
          <w:rFonts w:ascii="华文中宋" w:eastAsia="华文中宋" w:hAnsi="华文中宋"/>
          <w:szCs w:val="21"/>
        </w:rPr>
      </w:pPr>
      <w:r w:rsidRPr="007E68AC">
        <w:rPr>
          <w:rFonts w:ascii="华文中宋" w:eastAsia="华文中宋" w:hAnsi="华文中宋" w:hint="eastAsia"/>
          <w:szCs w:val="21"/>
        </w:rPr>
        <w:t>提供24小时客服服务，2小时内电话响应，需要现场解决的问题24小时内抵达现场。</w:t>
      </w:r>
    </w:p>
    <w:p w:rsidR="004470B9" w:rsidRPr="007E68AC" w:rsidRDefault="004470B9" w:rsidP="004470B9">
      <w:pPr>
        <w:pStyle w:val="a6"/>
        <w:numPr>
          <w:ilvl w:val="0"/>
          <w:numId w:val="3"/>
        </w:numPr>
        <w:spacing w:line="360" w:lineRule="auto"/>
        <w:ind w:firstLineChars="0"/>
        <w:rPr>
          <w:rFonts w:ascii="华文中宋" w:eastAsia="华文中宋" w:hAnsi="华文中宋"/>
          <w:szCs w:val="21"/>
        </w:rPr>
      </w:pPr>
      <w:r w:rsidRPr="007E68AC">
        <w:rPr>
          <w:rFonts w:ascii="华文中宋" w:eastAsia="华文中宋" w:hAnsi="华文中宋" w:hint="eastAsia"/>
          <w:szCs w:val="21"/>
        </w:rPr>
        <w:t>在浙江省内有零部件存储仓库，有专业维护团队。提供地址与联系方式，及维护人员近1年的社保缴纳清单。</w:t>
      </w:r>
    </w:p>
    <w:p w:rsidR="004470B9" w:rsidRPr="007E68AC" w:rsidRDefault="004470B9" w:rsidP="004470B9">
      <w:pPr>
        <w:pStyle w:val="a6"/>
        <w:numPr>
          <w:ilvl w:val="0"/>
          <w:numId w:val="3"/>
        </w:numPr>
        <w:spacing w:line="360" w:lineRule="auto"/>
        <w:ind w:firstLineChars="0"/>
        <w:rPr>
          <w:rFonts w:ascii="华文中宋" w:eastAsia="华文中宋" w:hAnsi="华文中宋"/>
          <w:szCs w:val="21"/>
        </w:rPr>
      </w:pPr>
      <w:r w:rsidRPr="007E68AC">
        <w:rPr>
          <w:rFonts w:ascii="华文中宋" w:eastAsia="华文中宋" w:hAnsi="华文中宋" w:hint="eastAsia"/>
          <w:szCs w:val="21"/>
        </w:rPr>
        <w:t>系统完全验收日起，提供至少一年7*24生产厂商原厂售后免费技术支持服务（包括但不限于故障排除、性能调优、技术咨询等，并负责处理、协调与各系统软件、硬件等供应商的关系）。</w:t>
      </w:r>
      <w:bookmarkStart w:id="7" w:name="_Toc496282283"/>
    </w:p>
    <w:p w:rsidR="004470B9" w:rsidRPr="007E68AC" w:rsidRDefault="004470B9" w:rsidP="004470B9">
      <w:pPr>
        <w:pStyle w:val="a6"/>
        <w:numPr>
          <w:ilvl w:val="0"/>
          <w:numId w:val="3"/>
        </w:numPr>
        <w:spacing w:line="360" w:lineRule="auto"/>
        <w:ind w:firstLineChars="0"/>
        <w:rPr>
          <w:rFonts w:ascii="华文中宋" w:eastAsia="华文中宋" w:hAnsi="华文中宋"/>
          <w:szCs w:val="21"/>
        </w:rPr>
      </w:pPr>
      <w:r w:rsidRPr="007E68AC">
        <w:rPr>
          <w:rFonts w:ascii="华文中宋" w:eastAsia="华文中宋" w:hAnsi="华文中宋" w:hint="eastAsia"/>
          <w:szCs w:val="21"/>
        </w:rPr>
        <w:t>项目进度要求</w:t>
      </w:r>
      <w:bookmarkEnd w:id="7"/>
      <w:r w:rsidRPr="007E68AC">
        <w:rPr>
          <w:rFonts w:ascii="华文中宋" w:eastAsia="华文中宋" w:hAnsi="华文中宋" w:hint="eastAsia"/>
          <w:szCs w:val="21"/>
        </w:rPr>
        <w:t>：本项目应在合同签订日期生效后，30个工作日内完成项目的全部系统建设，通过初验合格后进入试运行，保障所有系统搭建完成并能正常实施。</w:t>
      </w:r>
      <w:bookmarkStart w:id="8" w:name="_Toc496282286"/>
    </w:p>
    <w:bookmarkEnd w:id="8"/>
    <w:p w:rsidR="004470B9" w:rsidRDefault="004470B9" w:rsidP="004470B9">
      <w:pPr>
        <w:pStyle w:val="a6"/>
        <w:numPr>
          <w:ilvl w:val="0"/>
          <w:numId w:val="3"/>
        </w:numPr>
        <w:spacing w:line="360" w:lineRule="auto"/>
        <w:ind w:firstLineChars="0"/>
        <w:rPr>
          <w:rFonts w:ascii="华文中宋" w:eastAsia="华文中宋" w:hAnsi="华文中宋"/>
          <w:szCs w:val="21"/>
        </w:rPr>
      </w:pPr>
      <w:r w:rsidRPr="007E68AC">
        <w:rPr>
          <w:rFonts w:ascii="华文中宋" w:eastAsia="华文中宋" w:hAnsi="华文中宋" w:hint="eastAsia"/>
          <w:szCs w:val="21"/>
        </w:rPr>
        <w:t>系统集成安装时，提供设备的最新型号和软件的最新版本（需提供证明文件）</w:t>
      </w:r>
      <w:r>
        <w:rPr>
          <w:rFonts w:ascii="华文中宋" w:eastAsia="华文中宋" w:hAnsi="华文中宋" w:hint="eastAsia"/>
          <w:szCs w:val="21"/>
        </w:rPr>
        <w:t>。</w:t>
      </w:r>
    </w:p>
    <w:p w:rsidR="004470B9" w:rsidRDefault="004470B9" w:rsidP="004470B9">
      <w:pPr>
        <w:pStyle w:val="a6"/>
        <w:numPr>
          <w:ilvl w:val="0"/>
          <w:numId w:val="3"/>
        </w:numPr>
        <w:spacing w:line="360" w:lineRule="auto"/>
        <w:ind w:firstLineChars="0"/>
        <w:rPr>
          <w:rFonts w:ascii="华文中宋" w:eastAsia="华文中宋" w:hAnsi="华文中宋"/>
          <w:szCs w:val="21"/>
        </w:rPr>
      </w:pPr>
      <w:r w:rsidRPr="00B43F62">
        <w:rPr>
          <w:rFonts w:ascii="华文中宋" w:eastAsia="华文中宋" w:hAnsi="华文中宋" w:hint="eastAsia"/>
          <w:szCs w:val="21"/>
        </w:rPr>
        <w:t>在合同规定的时间内，需以完工验收申请报告形式书面通知采购人，以声明整个系统完毕。</w:t>
      </w:r>
    </w:p>
    <w:p w:rsidR="00237CD1" w:rsidRPr="00262F5F" w:rsidRDefault="00C76B4C" w:rsidP="004470B9">
      <w:pPr>
        <w:pStyle w:val="a6"/>
        <w:numPr>
          <w:ilvl w:val="0"/>
          <w:numId w:val="3"/>
        </w:numPr>
        <w:spacing w:line="360" w:lineRule="auto"/>
        <w:ind w:firstLineChars="0"/>
        <w:rPr>
          <w:rFonts w:ascii="华文中宋" w:eastAsia="华文中宋" w:hAnsi="华文中宋"/>
          <w:color w:val="FF0000"/>
          <w:szCs w:val="21"/>
        </w:rPr>
      </w:pPr>
      <w:r w:rsidRPr="00262F5F">
        <w:rPr>
          <w:rFonts w:ascii="华文中宋" w:eastAsia="华文中宋" w:hAnsi="华文中宋" w:hint="eastAsia"/>
          <w:color w:val="FF0000"/>
          <w:szCs w:val="21"/>
        </w:rPr>
        <w:t>付款方式：分2次付款</w:t>
      </w:r>
    </w:p>
    <w:p w:rsidR="00C76B4C" w:rsidRPr="00262F5F" w:rsidRDefault="00C76B4C" w:rsidP="00C76B4C">
      <w:pPr>
        <w:numPr>
          <w:ilvl w:val="2"/>
          <w:numId w:val="17"/>
        </w:numPr>
        <w:spacing w:line="400" w:lineRule="exact"/>
        <w:ind w:leftChars="257" w:left="1170" w:hangingChars="300" w:hanging="630"/>
        <w:rPr>
          <w:rFonts w:ascii="宋体" w:hAnsi="宋体"/>
          <w:color w:val="FF0000"/>
          <w:szCs w:val="21"/>
          <w:u w:val="single"/>
        </w:rPr>
      </w:pPr>
      <w:r w:rsidRPr="00262F5F">
        <w:rPr>
          <w:rFonts w:ascii="宋体" w:hAnsi="宋体" w:hint="eastAsia"/>
          <w:color w:val="FF0000"/>
          <w:szCs w:val="21"/>
          <w:u w:val="single"/>
        </w:rPr>
        <w:lastRenderedPageBreak/>
        <w:t>经甲方验收合格后,乙方开具全额发票并提交给甲方附验收合格文件，经甲方内部审核完成后15个工作日内付至结算总价的95%;</w:t>
      </w:r>
    </w:p>
    <w:p w:rsidR="00C76B4C" w:rsidRPr="00C76B4C" w:rsidRDefault="00C76B4C" w:rsidP="00C76B4C">
      <w:pPr>
        <w:spacing w:line="360" w:lineRule="auto"/>
        <w:ind w:left="420" w:firstLine="141"/>
        <w:rPr>
          <w:rFonts w:ascii="宋体" w:hAnsi="宋体"/>
          <w:szCs w:val="21"/>
          <w:u w:val="single"/>
        </w:rPr>
      </w:pPr>
      <w:r w:rsidRPr="00262F5F">
        <w:rPr>
          <w:rFonts w:ascii="宋体" w:hAnsi="宋体" w:hint="eastAsia"/>
          <w:color w:val="FF0000"/>
          <w:szCs w:val="21"/>
          <w:u w:val="single"/>
        </w:rPr>
        <w:t>（2）余款5%作为质量保修金，质量保修期满后由乙方向甲方提交“关质保金申请给付函”后，医院内部审核完成后，无息退还剩余保修金返还承包人。</w:t>
      </w:r>
    </w:p>
    <w:p w:rsidR="004470B9" w:rsidRPr="007E68AC" w:rsidRDefault="004470B9" w:rsidP="004470B9">
      <w:pPr>
        <w:pStyle w:val="a6"/>
        <w:spacing w:line="360" w:lineRule="auto"/>
        <w:ind w:firstLineChars="0" w:firstLine="0"/>
        <w:rPr>
          <w:rFonts w:ascii="华文中宋" w:eastAsia="华文中宋" w:hAnsi="华文中宋"/>
        </w:rPr>
      </w:pPr>
    </w:p>
    <w:p w:rsidR="004470B9" w:rsidRPr="007E68AC" w:rsidRDefault="004470B9" w:rsidP="004470B9">
      <w:pPr>
        <w:pStyle w:val="2"/>
        <w:ind w:firstLine="561"/>
        <w:rPr>
          <w:rFonts w:ascii="华文中宋" w:eastAsia="华文中宋" w:hAnsi="华文中宋"/>
        </w:rPr>
      </w:pPr>
      <w:bookmarkStart w:id="9" w:name="_Toc479728649"/>
      <w:bookmarkStart w:id="10" w:name="_Toc496282256"/>
      <w:bookmarkEnd w:id="6"/>
      <w:r w:rsidRPr="007E68AC">
        <w:rPr>
          <w:rFonts w:ascii="华文中宋" w:eastAsia="华文中宋" w:hAnsi="华文中宋" w:hint="eastAsia"/>
        </w:rPr>
        <w:t>三</w:t>
      </w:r>
      <w:r w:rsidRPr="007E68AC">
        <w:rPr>
          <w:rFonts w:ascii="华文中宋" w:eastAsia="华文中宋" w:hAnsi="华文中宋"/>
        </w:rPr>
        <w:t>、</w:t>
      </w:r>
      <w:bookmarkEnd w:id="9"/>
      <w:bookmarkEnd w:id="10"/>
      <w:r w:rsidRPr="007E68AC">
        <w:rPr>
          <w:rFonts w:ascii="华文中宋" w:eastAsia="华文中宋" w:hAnsi="华文中宋" w:hint="eastAsia"/>
        </w:rPr>
        <w:t>系统建设内容</w:t>
      </w:r>
    </w:p>
    <w:p w:rsidR="004470B9" w:rsidRPr="007E68AC" w:rsidRDefault="004470B9" w:rsidP="004470B9">
      <w:pPr>
        <w:pStyle w:val="3"/>
        <w:keepNext w:val="0"/>
        <w:keepLines w:val="0"/>
        <w:widowControl/>
        <w:numPr>
          <w:ilvl w:val="0"/>
          <w:numId w:val="8"/>
        </w:numPr>
        <w:autoSpaceDE w:val="0"/>
        <w:autoSpaceDN w:val="0"/>
        <w:snapToGrid w:val="0"/>
        <w:spacing w:before="0" w:after="0" w:line="480" w:lineRule="auto"/>
        <w:ind w:firstLine="200"/>
        <w:rPr>
          <w:rFonts w:ascii="华文中宋" w:eastAsia="华文中宋" w:hAnsi="华文中宋"/>
          <w:bCs w:val="0"/>
          <w:sz w:val="24"/>
          <w:szCs w:val="24"/>
        </w:rPr>
      </w:pPr>
      <w:bookmarkStart w:id="11" w:name="_Toc432511360"/>
      <w:bookmarkStart w:id="12" w:name="_Toc496282258"/>
      <w:r>
        <w:rPr>
          <w:rFonts w:ascii="华文中宋" w:eastAsia="华文中宋" w:hAnsi="华文中宋" w:hint="eastAsia"/>
          <w:bCs w:val="0"/>
          <w:sz w:val="24"/>
          <w:szCs w:val="24"/>
        </w:rPr>
        <w:t>数字</w:t>
      </w:r>
      <w:r w:rsidRPr="007E68AC">
        <w:rPr>
          <w:rFonts w:ascii="华文中宋" w:eastAsia="华文中宋" w:hAnsi="华文中宋" w:hint="eastAsia"/>
          <w:bCs w:val="0"/>
          <w:sz w:val="24"/>
          <w:szCs w:val="24"/>
        </w:rPr>
        <w:t>病理</w:t>
      </w:r>
      <w:r>
        <w:rPr>
          <w:rFonts w:ascii="华文中宋" w:eastAsia="华文中宋" w:hAnsi="华文中宋" w:hint="eastAsia"/>
          <w:bCs w:val="0"/>
          <w:sz w:val="24"/>
          <w:szCs w:val="24"/>
        </w:rPr>
        <w:t>远程</w:t>
      </w:r>
      <w:r w:rsidRPr="007E68AC">
        <w:rPr>
          <w:rFonts w:ascii="华文中宋" w:eastAsia="华文中宋" w:hAnsi="华文中宋" w:hint="eastAsia"/>
          <w:bCs w:val="0"/>
          <w:sz w:val="24"/>
          <w:szCs w:val="24"/>
        </w:rPr>
        <w:t>会诊系统概述</w:t>
      </w:r>
      <w:bookmarkEnd w:id="11"/>
      <w:bookmarkEnd w:id="12"/>
    </w:p>
    <w:p w:rsidR="004470B9" w:rsidRPr="007E68AC" w:rsidRDefault="004470B9" w:rsidP="004470B9">
      <w:pPr>
        <w:spacing w:line="360" w:lineRule="auto"/>
        <w:ind w:firstLineChars="200" w:firstLine="48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病理诊断被喻为疾病诊断的“金标准”，也是疾病的最终诊断，在医疗活动中占有重要地位。近年来随着网络信息技术的快速发展，出现了数字病理远程诊断模式，通过全自动显微镜扫描平台以及扫描与控制软件系统，将传统的玻璃切片进行扫描和无缝拼接，生成包括传统玻璃切片内所有信息，即整张全视野的数字化切片（Whole Slide Imaging, 简称WSI），申请会诊单位将制成的数字切片和相关病例资料打包，通过互联网上传到会诊平台，由申请会诊单位指定的国内外著名病理专家或者上级医院的专家登录平台，通过浏览器或通过专家客户端进行数字切片浏览、分析和诊断，并发送病理咨询诊断报告。同时通过远程病理平台整合专家资源，可以实现远程诊断交流、疑难病例讨论、专家</w:t>
      </w:r>
      <w:hyperlink r:id="rId7" w:tgtFrame="https://baike.baidu.com/item/%E6%95%B0%E5%AD%97%E7%97%85%E7%90%86%E8%BF%9C%E7%A8%8B%E8%AF%8A%E6%96%AD/_blank" w:history="1">
        <w:r w:rsidRPr="007E68AC">
          <w:rPr>
            <w:rFonts w:ascii="华文中宋" w:eastAsia="华文中宋" w:hAnsi="华文中宋" w:cs="宋体" w:hint="eastAsia"/>
            <w:color w:val="000000"/>
            <w:sz w:val="24"/>
            <w:lang w:eastAsia="zh-HK"/>
          </w:rPr>
          <w:t>数字切片</w:t>
        </w:r>
      </w:hyperlink>
      <w:r w:rsidRPr="007E68AC">
        <w:rPr>
          <w:rFonts w:ascii="华文中宋" w:eastAsia="华文中宋" w:hAnsi="华文中宋" w:cs="宋体" w:hint="eastAsia"/>
          <w:color w:val="000000"/>
          <w:sz w:val="24"/>
          <w:lang w:eastAsia="zh-HK"/>
        </w:rPr>
        <w:t>解读、病理远程教学等功能。</w:t>
      </w:r>
    </w:p>
    <w:p w:rsidR="004470B9" w:rsidRPr="007E68AC" w:rsidRDefault="004470B9" w:rsidP="004470B9">
      <w:pPr>
        <w:spacing w:line="360" w:lineRule="auto"/>
        <w:ind w:firstLineChars="200" w:firstLine="480"/>
        <w:rPr>
          <w:rFonts w:ascii="华文中宋" w:eastAsia="华文中宋" w:hAnsi="华文中宋" w:cs="宋体"/>
          <w:color w:val="000000"/>
          <w:sz w:val="24"/>
          <w:shd w:val="clear" w:color="auto" w:fill="FFFFFF"/>
          <w:lang w:eastAsia="zh-HK"/>
        </w:rPr>
      </w:pPr>
      <w:r w:rsidRPr="007E68AC">
        <w:rPr>
          <w:rFonts w:ascii="华文中宋" w:eastAsia="华文中宋" w:hAnsi="华文中宋" w:cs="宋体" w:hint="eastAsia"/>
          <w:color w:val="000000"/>
          <w:sz w:val="24"/>
          <w:lang w:eastAsia="zh-HK"/>
        </w:rPr>
        <w:t>为了促进规范化远程诊断系统的建设，提高医疗工作效率和工作质量，实现远程网络诊断异地医疗资源共享, 切实提高基层医疗诊断水平，落实分级诊疗制度。“</w:t>
      </w:r>
      <w:r w:rsidRPr="007E68AC">
        <w:rPr>
          <w:rFonts w:ascii="华文中宋" w:eastAsia="华文中宋" w:hAnsi="华文中宋" w:cs="宋体" w:hint="eastAsia"/>
          <w:color w:val="000000"/>
          <w:sz w:val="24"/>
        </w:rPr>
        <w:t>浙江省肿瘤医院</w:t>
      </w:r>
      <w:r w:rsidRPr="007E68AC">
        <w:rPr>
          <w:rFonts w:ascii="华文中宋" w:eastAsia="华文中宋" w:hAnsi="华文中宋" w:cs="宋体" w:hint="eastAsia"/>
          <w:color w:val="000000"/>
          <w:sz w:val="24"/>
          <w:lang w:eastAsia="zh-HK"/>
        </w:rPr>
        <w:t>病理</w:t>
      </w:r>
      <w:r w:rsidRPr="007E68AC">
        <w:rPr>
          <w:rFonts w:ascii="华文中宋" w:eastAsia="华文中宋" w:hAnsi="华文中宋" w:cs="宋体" w:hint="eastAsia"/>
          <w:color w:val="000000"/>
          <w:sz w:val="24"/>
        </w:rPr>
        <w:t>远程</w:t>
      </w:r>
      <w:r w:rsidRPr="007E68AC">
        <w:rPr>
          <w:rFonts w:ascii="华文中宋" w:eastAsia="华文中宋" w:hAnsi="华文中宋" w:cs="宋体" w:hint="eastAsia"/>
          <w:color w:val="000000"/>
          <w:sz w:val="24"/>
          <w:lang w:eastAsia="zh-HK"/>
        </w:rPr>
        <w:t>会诊</w:t>
      </w:r>
      <w:r w:rsidRPr="007E68AC">
        <w:rPr>
          <w:rFonts w:ascii="华文中宋" w:eastAsia="华文中宋" w:hAnsi="华文中宋" w:cs="宋体" w:hint="eastAsia"/>
          <w:color w:val="000000"/>
          <w:sz w:val="24"/>
        </w:rPr>
        <w:t>系统</w:t>
      </w:r>
      <w:r w:rsidRPr="007E68AC">
        <w:rPr>
          <w:rFonts w:ascii="华文中宋" w:eastAsia="华文中宋" w:hAnsi="华文中宋" w:cs="宋体" w:hint="eastAsia"/>
          <w:color w:val="000000"/>
          <w:sz w:val="24"/>
          <w:lang w:eastAsia="zh-HK"/>
        </w:rPr>
        <w:t>”(以下简称“</w:t>
      </w:r>
      <w:r w:rsidRPr="007E68AC">
        <w:rPr>
          <w:rFonts w:ascii="华文中宋" w:eastAsia="华文中宋" w:hAnsi="华文中宋" w:cs="宋体" w:hint="eastAsia"/>
          <w:color w:val="000000"/>
          <w:sz w:val="24"/>
        </w:rPr>
        <w:t>病理会诊系统</w:t>
      </w:r>
      <w:r w:rsidRPr="007E68AC">
        <w:rPr>
          <w:rFonts w:ascii="华文中宋" w:eastAsia="华文中宋" w:hAnsi="华文中宋" w:cs="宋体" w:hint="eastAsia"/>
          <w:color w:val="000000"/>
          <w:sz w:val="24"/>
          <w:lang w:eastAsia="zh-HK"/>
        </w:rPr>
        <w:t>”)的建设，可以实现下属医院间临床病理诊断信息的共享，将数字化病理切片融入到医院数字化信息系统中，在医院与专家之间可以通过数字化病理图像，实现网络远程会诊、咨询、疑难病例讨论、专科病理读片学术交流，并对病理切片、病理诊断的</w:t>
      </w:r>
      <w:r w:rsidRPr="007E68AC">
        <w:rPr>
          <w:rFonts w:ascii="华文中宋" w:eastAsia="华文中宋" w:hAnsi="华文中宋" w:cs="宋体" w:hint="eastAsia"/>
          <w:color w:val="000000"/>
          <w:sz w:val="24"/>
          <w:lang w:eastAsia="zh-HK"/>
        </w:rPr>
        <w:lastRenderedPageBreak/>
        <w:t>质量管理与监督有着巨大的推动作用。</w:t>
      </w:r>
    </w:p>
    <w:p w:rsidR="004470B9" w:rsidRPr="007E68AC" w:rsidRDefault="004470B9" w:rsidP="004470B9">
      <w:pPr>
        <w:pStyle w:val="3"/>
        <w:keepNext w:val="0"/>
        <w:keepLines w:val="0"/>
        <w:widowControl/>
        <w:numPr>
          <w:ilvl w:val="0"/>
          <w:numId w:val="8"/>
        </w:numPr>
        <w:autoSpaceDE w:val="0"/>
        <w:autoSpaceDN w:val="0"/>
        <w:snapToGrid w:val="0"/>
        <w:spacing w:before="0" w:after="0" w:line="480" w:lineRule="auto"/>
        <w:ind w:firstLine="200"/>
        <w:rPr>
          <w:rFonts w:ascii="华文中宋" w:eastAsia="华文中宋" w:hAnsi="华文中宋"/>
          <w:bCs w:val="0"/>
          <w:sz w:val="24"/>
          <w:szCs w:val="24"/>
        </w:rPr>
      </w:pPr>
      <w:bookmarkStart w:id="13" w:name="_Toc432511362"/>
      <w:bookmarkStart w:id="14" w:name="_Toc496282260"/>
      <w:r w:rsidRPr="007E68AC">
        <w:rPr>
          <w:rFonts w:ascii="华文中宋" w:eastAsia="华文中宋" w:hAnsi="华文中宋" w:hint="eastAsia"/>
          <w:bCs w:val="0"/>
          <w:sz w:val="24"/>
          <w:szCs w:val="24"/>
        </w:rPr>
        <w:t>建设内容</w:t>
      </w:r>
      <w:bookmarkEnd w:id="13"/>
      <w:bookmarkEnd w:id="14"/>
    </w:p>
    <w:p w:rsidR="004470B9" w:rsidRPr="007E68AC" w:rsidRDefault="004470B9" w:rsidP="004470B9">
      <w:pPr>
        <w:spacing w:line="360" w:lineRule="auto"/>
        <w:ind w:firstLineChars="200" w:firstLine="48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病理</w:t>
      </w:r>
      <w:r w:rsidRPr="007E68AC">
        <w:rPr>
          <w:rFonts w:ascii="华文中宋" w:eastAsia="华文中宋" w:hAnsi="华文中宋" w:cs="宋体" w:hint="eastAsia"/>
          <w:color w:val="000000"/>
          <w:sz w:val="24"/>
        </w:rPr>
        <w:t>分</w:t>
      </w:r>
      <w:r w:rsidRPr="007E68AC">
        <w:rPr>
          <w:rFonts w:ascii="华文中宋" w:eastAsia="华文中宋" w:hAnsi="华文中宋" w:cs="宋体" w:hint="eastAsia"/>
          <w:color w:val="000000"/>
          <w:sz w:val="24"/>
          <w:lang w:eastAsia="zh-HK"/>
        </w:rPr>
        <w:t>诊</w:t>
      </w:r>
      <w:r w:rsidRPr="007E68AC">
        <w:rPr>
          <w:rFonts w:ascii="华文中宋" w:eastAsia="华文中宋" w:hAnsi="华文中宋" w:cs="宋体" w:hint="eastAsia"/>
          <w:color w:val="000000"/>
          <w:sz w:val="24"/>
        </w:rPr>
        <w:t>系统</w:t>
      </w:r>
      <w:r w:rsidRPr="007E68AC">
        <w:rPr>
          <w:rFonts w:ascii="华文中宋" w:eastAsia="华文中宋" w:hAnsi="华文中宋" w:cs="宋体" w:hint="eastAsia"/>
          <w:color w:val="000000"/>
          <w:sz w:val="24"/>
          <w:lang w:eastAsia="zh-HK"/>
        </w:rPr>
        <w:t>的建设目标是将基层医院的会诊服务互联互通，形成全省统一远程病理会诊平台及质控中心。建设的内容如下：</w:t>
      </w:r>
    </w:p>
    <w:p w:rsidR="004470B9" w:rsidRPr="007E68AC" w:rsidRDefault="004470B9" w:rsidP="004470B9">
      <w:pPr>
        <w:spacing w:line="360" w:lineRule="auto"/>
        <w:jc w:val="left"/>
        <w:rPr>
          <w:rFonts w:ascii="华文中宋" w:eastAsia="华文中宋" w:hAnsi="华文中宋" w:cs="宋体"/>
          <w:color w:val="000000"/>
          <w:sz w:val="24"/>
          <w:lang w:eastAsia="zh-HK"/>
        </w:rPr>
      </w:pPr>
      <w:r w:rsidRPr="007E68AC">
        <w:rPr>
          <w:rFonts w:ascii="华文中宋" w:eastAsia="华文中宋" w:hAnsi="华文中宋" w:cs="宋体" w:hint="eastAsia"/>
          <w:b/>
          <w:bCs/>
          <w:color w:val="000000"/>
          <w:sz w:val="24"/>
          <w:lang w:eastAsia="zh-HK"/>
        </w:rPr>
        <w:t>建立远程病理会诊平台</w:t>
      </w:r>
      <w:r w:rsidRPr="007E68AC">
        <w:rPr>
          <w:rFonts w:ascii="华文中宋" w:eastAsia="华文中宋" w:hAnsi="华文中宋" w:cs="宋体" w:hint="eastAsia"/>
          <w:color w:val="000000"/>
          <w:sz w:val="24"/>
          <w:lang w:eastAsia="zh-HK"/>
        </w:rPr>
        <w:t>：平台软件分为管理端、医院端、专家端、质控端。管理端实现平台的站点、专家、权限、诊断流程等的统一管理。专家端实现在线阅片、远程会诊、反馈诊断报告等功能。医院端实现数字切片扫描，发起远程会诊（常规病理和术中冰冻预约）等功能。质控端按照固定周期对基层提供的诊断资料进行质量评价，提出改进措施和进行必要的业务技术培训。</w:t>
      </w:r>
    </w:p>
    <w:p w:rsidR="004470B9" w:rsidRPr="007E68AC" w:rsidRDefault="004470B9" w:rsidP="004470B9">
      <w:pPr>
        <w:spacing w:line="360" w:lineRule="auto"/>
        <w:jc w:val="left"/>
        <w:rPr>
          <w:rFonts w:ascii="华文中宋" w:eastAsia="华文中宋" w:hAnsi="华文中宋" w:cs="宋体"/>
          <w:color w:val="000000"/>
          <w:sz w:val="24"/>
          <w:lang w:eastAsia="zh-HK"/>
        </w:rPr>
      </w:pPr>
      <w:r w:rsidRPr="007E68AC">
        <w:rPr>
          <w:rFonts w:ascii="华文中宋" w:eastAsia="华文中宋" w:hAnsi="华文中宋" w:cs="宋体" w:hint="eastAsia"/>
          <w:b/>
          <w:bCs/>
          <w:color w:val="000000"/>
          <w:sz w:val="24"/>
          <w:lang w:eastAsia="zh-HK"/>
        </w:rPr>
        <w:t>建立数字切片库</w:t>
      </w:r>
      <w:r w:rsidRPr="007E68AC">
        <w:rPr>
          <w:rFonts w:ascii="华文中宋" w:eastAsia="华文中宋" w:hAnsi="华文中宋" w:cs="宋体" w:hint="eastAsia"/>
          <w:color w:val="000000"/>
          <w:sz w:val="24"/>
          <w:lang w:eastAsia="zh-HK"/>
        </w:rPr>
        <w:t>：提供数字切片的存储、管理、应用等功能，可应用于院内、临床讨论以及教学领域，并对各质控中心为基层医院病理诊断、制片质控评价提供便利。</w:t>
      </w:r>
    </w:p>
    <w:p w:rsidR="004470B9" w:rsidRPr="007E68AC" w:rsidRDefault="004470B9" w:rsidP="004470B9">
      <w:pPr>
        <w:spacing w:line="360" w:lineRule="auto"/>
        <w:jc w:val="left"/>
        <w:rPr>
          <w:rFonts w:ascii="华文中宋" w:eastAsia="华文中宋" w:hAnsi="华文中宋" w:cs="宋体"/>
          <w:color w:val="000000"/>
          <w:sz w:val="24"/>
          <w:lang w:eastAsia="zh-HK"/>
        </w:rPr>
      </w:pPr>
      <w:r w:rsidRPr="007E68AC">
        <w:rPr>
          <w:rFonts w:ascii="华文中宋" w:eastAsia="华文中宋" w:hAnsi="华文中宋" w:cs="宋体" w:hint="eastAsia"/>
          <w:b/>
          <w:bCs/>
          <w:color w:val="000000"/>
          <w:sz w:val="24"/>
          <w:lang w:eastAsia="zh-HK"/>
        </w:rPr>
        <w:t>将试点区域内的院内病理信息系统与远程病理会诊平台对接</w:t>
      </w:r>
      <w:r w:rsidRPr="007E68AC">
        <w:rPr>
          <w:rFonts w:ascii="华文中宋" w:eastAsia="华文中宋" w:hAnsi="华文中宋" w:cs="宋体" w:hint="eastAsia"/>
          <w:color w:val="000000"/>
          <w:sz w:val="24"/>
          <w:lang w:eastAsia="zh-HK"/>
        </w:rPr>
        <w:t>，依托省平台的专家资源，实现基层医院的远程诊断。</w:t>
      </w:r>
    </w:p>
    <w:p w:rsidR="004470B9" w:rsidRPr="007E68AC" w:rsidRDefault="004470B9" w:rsidP="004470B9">
      <w:pPr>
        <w:pStyle w:val="3"/>
        <w:keepNext w:val="0"/>
        <w:keepLines w:val="0"/>
        <w:widowControl/>
        <w:numPr>
          <w:ilvl w:val="0"/>
          <w:numId w:val="8"/>
        </w:numPr>
        <w:autoSpaceDE w:val="0"/>
        <w:autoSpaceDN w:val="0"/>
        <w:snapToGrid w:val="0"/>
        <w:spacing w:before="0" w:after="0" w:line="480" w:lineRule="auto"/>
        <w:ind w:firstLine="200"/>
        <w:rPr>
          <w:rFonts w:ascii="华文中宋" w:eastAsia="华文中宋" w:hAnsi="华文中宋"/>
          <w:bCs w:val="0"/>
          <w:sz w:val="24"/>
          <w:szCs w:val="24"/>
        </w:rPr>
      </w:pPr>
      <w:bookmarkStart w:id="15" w:name="_Toc432511363"/>
      <w:bookmarkStart w:id="16" w:name="_Toc496282261"/>
      <w:r w:rsidRPr="007E68AC">
        <w:rPr>
          <w:rFonts w:ascii="华文中宋" w:eastAsia="华文中宋" w:hAnsi="华文中宋" w:hint="eastAsia"/>
          <w:bCs w:val="0"/>
          <w:sz w:val="24"/>
          <w:szCs w:val="24"/>
        </w:rPr>
        <w:t>建设原则</w:t>
      </w:r>
      <w:bookmarkEnd w:id="15"/>
      <w:bookmarkEnd w:id="16"/>
    </w:p>
    <w:p w:rsidR="004470B9" w:rsidRPr="007E68AC" w:rsidRDefault="004470B9" w:rsidP="004470B9">
      <w:pPr>
        <w:numPr>
          <w:ilvl w:val="0"/>
          <w:numId w:val="4"/>
        </w:numPr>
        <w:spacing w:line="360" w:lineRule="auto"/>
        <w:rPr>
          <w:rFonts w:ascii="华文中宋" w:eastAsia="华文中宋" w:hAnsi="华文中宋" w:cs="宋体"/>
          <w:b/>
          <w:color w:val="000000"/>
          <w:sz w:val="24"/>
          <w:lang w:eastAsia="zh-HK"/>
        </w:rPr>
      </w:pPr>
      <w:bookmarkStart w:id="17" w:name="_Toc432511364"/>
      <w:r w:rsidRPr="007E68AC">
        <w:rPr>
          <w:rFonts w:ascii="华文中宋" w:eastAsia="华文中宋" w:hAnsi="华文中宋" w:cs="宋体" w:hint="eastAsia"/>
          <w:b/>
          <w:bCs/>
          <w:color w:val="000000"/>
          <w:sz w:val="24"/>
          <w:lang w:eastAsia="zh-HK"/>
        </w:rPr>
        <w:t>实用性</w:t>
      </w:r>
      <w:r w:rsidRPr="007E68AC">
        <w:rPr>
          <w:rFonts w:ascii="华文中宋" w:eastAsia="华文中宋" w:hAnsi="华文中宋" w:cs="宋体" w:hint="eastAsia"/>
          <w:color w:val="000000"/>
          <w:sz w:val="24"/>
          <w:lang w:eastAsia="zh-HK"/>
        </w:rPr>
        <w:t>：应选用可行的技术成熟的普及性产品以满足近期使用和远期发展需要。</w:t>
      </w:r>
    </w:p>
    <w:p w:rsidR="004470B9" w:rsidRPr="007E68AC" w:rsidRDefault="004470B9" w:rsidP="004470B9">
      <w:pPr>
        <w:numPr>
          <w:ilvl w:val="0"/>
          <w:numId w:val="4"/>
        </w:numPr>
        <w:spacing w:line="360" w:lineRule="auto"/>
        <w:rPr>
          <w:rFonts w:ascii="华文中宋" w:eastAsia="华文中宋" w:hAnsi="华文中宋" w:cs="宋体"/>
          <w:b/>
          <w:color w:val="000000"/>
          <w:sz w:val="24"/>
          <w:lang w:eastAsia="zh-HK"/>
        </w:rPr>
      </w:pPr>
      <w:r w:rsidRPr="007E68AC">
        <w:rPr>
          <w:rFonts w:ascii="华文中宋" w:eastAsia="华文中宋" w:hAnsi="华文中宋" w:cs="宋体" w:hint="eastAsia"/>
          <w:b/>
          <w:bCs/>
          <w:color w:val="000000"/>
          <w:sz w:val="24"/>
          <w:lang w:eastAsia="zh-HK"/>
        </w:rPr>
        <w:t>先进性</w:t>
      </w:r>
      <w:r w:rsidRPr="007E68AC">
        <w:rPr>
          <w:rFonts w:ascii="华文中宋" w:eastAsia="华文中宋" w:hAnsi="华文中宋" w:cs="宋体" w:hint="eastAsia"/>
          <w:color w:val="000000"/>
          <w:sz w:val="24"/>
          <w:lang w:eastAsia="zh-HK"/>
        </w:rPr>
        <w:t>：系统设计和产品选用应有一定的技术先进性，但不盲目追求不成熟技术或不实用技术。</w:t>
      </w:r>
    </w:p>
    <w:p w:rsidR="004470B9" w:rsidRPr="007E68AC" w:rsidRDefault="004470B9" w:rsidP="004470B9">
      <w:pPr>
        <w:numPr>
          <w:ilvl w:val="0"/>
          <w:numId w:val="4"/>
        </w:numPr>
        <w:spacing w:line="360" w:lineRule="auto"/>
        <w:rPr>
          <w:rFonts w:ascii="华文中宋" w:eastAsia="华文中宋" w:hAnsi="华文中宋" w:cs="宋体"/>
          <w:b/>
          <w:color w:val="000000"/>
          <w:sz w:val="24"/>
          <w:lang w:eastAsia="zh-HK"/>
        </w:rPr>
      </w:pPr>
      <w:r w:rsidRPr="007E68AC">
        <w:rPr>
          <w:rFonts w:ascii="华文中宋" w:eastAsia="华文中宋" w:hAnsi="华文中宋" w:cs="宋体" w:hint="eastAsia"/>
          <w:b/>
          <w:bCs/>
          <w:color w:val="000000"/>
          <w:sz w:val="24"/>
          <w:lang w:eastAsia="zh-HK"/>
        </w:rPr>
        <w:t>可靠性</w:t>
      </w:r>
      <w:r w:rsidRPr="007E68AC">
        <w:rPr>
          <w:rFonts w:ascii="华文中宋" w:eastAsia="华文中宋" w:hAnsi="华文中宋" w:cs="宋体" w:hint="eastAsia"/>
          <w:color w:val="000000"/>
          <w:sz w:val="24"/>
          <w:lang w:eastAsia="zh-HK"/>
        </w:rPr>
        <w:t>：系统设计在高并发场景有很高的可靠性，在发生故障或事故中断后能保证数据的准确性、完整性、一致性，兼具迅速恢复的功能。</w:t>
      </w:r>
    </w:p>
    <w:p w:rsidR="004470B9" w:rsidRPr="007E68AC" w:rsidRDefault="004470B9" w:rsidP="004470B9">
      <w:pPr>
        <w:numPr>
          <w:ilvl w:val="0"/>
          <w:numId w:val="4"/>
        </w:numPr>
        <w:spacing w:line="360" w:lineRule="auto"/>
        <w:rPr>
          <w:rFonts w:ascii="华文中宋" w:eastAsia="华文中宋" w:hAnsi="华文中宋" w:cs="宋体"/>
          <w:b/>
          <w:color w:val="000000"/>
          <w:sz w:val="24"/>
          <w:lang w:eastAsia="zh-HK"/>
        </w:rPr>
      </w:pPr>
      <w:r w:rsidRPr="007E68AC">
        <w:rPr>
          <w:rFonts w:ascii="华文中宋" w:eastAsia="华文中宋" w:hAnsi="华文中宋" w:cs="宋体" w:hint="eastAsia"/>
          <w:b/>
          <w:bCs/>
          <w:color w:val="000000"/>
          <w:sz w:val="24"/>
          <w:lang w:eastAsia="zh-HK"/>
        </w:rPr>
        <w:t>安全性</w:t>
      </w:r>
      <w:r w:rsidRPr="007E68AC">
        <w:rPr>
          <w:rFonts w:ascii="华文中宋" w:eastAsia="华文中宋" w:hAnsi="华文中宋" w:cs="宋体" w:hint="eastAsia"/>
          <w:color w:val="000000"/>
          <w:sz w:val="24"/>
          <w:lang w:eastAsia="zh-HK"/>
        </w:rPr>
        <w:t>：由必要的措施保障系统的信息安全，具备身份认证、权限管理、</w:t>
      </w:r>
      <w:r w:rsidRPr="007E68AC">
        <w:rPr>
          <w:rFonts w:ascii="华文中宋" w:eastAsia="华文中宋" w:hAnsi="华文中宋" w:cs="宋体" w:hint="eastAsia"/>
          <w:color w:val="000000"/>
          <w:sz w:val="24"/>
          <w:lang w:eastAsia="zh-HK"/>
        </w:rPr>
        <w:lastRenderedPageBreak/>
        <w:t>通信安全（系统内和系统间的数据加密传输等）、日志审计、灾难恢复（备份、恢复、容灾等）、安全监测、数据防泄露等功能。</w:t>
      </w:r>
    </w:p>
    <w:p w:rsidR="004470B9" w:rsidRPr="007E68AC" w:rsidRDefault="004470B9" w:rsidP="004470B9">
      <w:pPr>
        <w:numPr>
          <w:ilvl w:val="0"/>
          <w:numId w:val="4"/>
        </w:numPr>
        <w:spacing w:line="360" w:lineRule="auto"/>
        <w:rPr>
          <w:rFonts w:ascii="华文中宋" w:eastAsia="华文中宋" w:hAnsi="华文中宋" w:cs="宋体"/>
          <w:b/>
          <w:color w:val="000000"/>
          <w:sz w:val="24"/>
          <w:lang w:eastAsia="zh-HK"/>
        </w:rPr>
      </w:pPr>
      <w:r w:rsidRPr="007E68AC">
        <w:rPr>
          <w:rFonts w:ascii="华文中宋" w:eastAsia="华文中宋" w:hAnsi="华文中宋" w:cs="宋体" w:hint="eastAsia"/>
          <w:b/>
          <w:bCs/>
          <w:color w:val="000000"/>
          <w:sz w:val="24"/>
          <w:lang w:eastAsia="zh-HK"/>
        </w:rPr>
        <w:t>易操作性</w:t>
      </w:r>
      <w:r w:rsidRPr="007E68AC">
        <w:rPr>
          <w:rFonts w:ascii="华文中宋" w:eastAsia="华文中宋" w:hAnsi="华文中宋" w:cs="宋体" w:hint="eastAsia"/>
          <w:color w:val="000000"/>
          <w:sz w:val="24"/>
          <w:lang w:eastAsia="zh-HK"/>
        </w:rPr>
        <w:t>：软件界面友好，操作简便易学，业务流程符合实际需要，简洁易用。</w:t>
      </w:r>
    </w:p>
    <w:p w:rsidR="004470B9" w:rsidRPr="007E68AC" w:rsidRDefault="004470B9" w:rsidP="004470B9">
      <w:pPr>
        <w:numPr>
          <w:ilvl w:val="0"/>
          <w:numId w:val="4"/>
        </w:numPr>
        <w:spacing w:line="360" w:lineRule="auto"/>
        <w:rPr>
          <w:rFonts w:ascii="华文中宋" w:eastAsia="华文中宋" w:hAnsi="华文中宋" w:cs="宋体"/>
          <w:b/>
          <w:color w:val="000000"/>
          <w:sz w:val="24"/>
          <w:lang w:eastAsia="zh-HK"/>
        </w:rPr>
      </w:pPr>
      <w:r w:rsidRPr="007E68AC">
        <w:rPr>
          <w:rFonts w:ascii="华文中宋" w:eastAsia="华文中宋" w:hAnsi="华文中宋" w:cs="宋体" w:hint="eastAsia"/>
          <w:b/>
          <w:bCs/>
          <w:color w:val="000000"/>
          <w:sz w:val="24"/>
          <w:lang w:eastAsia="zh-HK"/>
        </w:rPr>
        <w:t>可扩充性</w:t>
      </w:r>
      <w:r>
        <w:rPr>
          <w:rFonts w:ascii="华文中宋" w:eastAsia="华文中宋" w:hAnsi="华文中宋" w:cs="宋体" w:hint="eastAsia"/>
          <w:color w:val="000000"/>
          <w:sz w:val="24"/>
          <w:lang w:eastAsia="zh-HK"/>
        </w:rPr>
        <w:t>：系统设计应考虑到今后的技术发展，软硬件</w:t>
      </w:r>
      <w:r w:rsidRPr="007E68AC">
        <w:rPr>
          <w:rFonts w:ascii="华文中宋" w:eastAsia="华文中宋" w:hAnsi="华文中宋" w:cs="宋体" w:hint="eastAsia"/>
          <w:color w:val="000000"/>
          <w:sz w:val="24"/>
          <w:lang w:eastAsia="zh-HK"/>
        </w:rPr>
        <w:t>更换添置具有很强的更新扩充升级的功能。</w:t>
      </w:r>
    </w:p>
    <w:p w:rsidR="004470B9" w:rsidRPr="007E68AC" w:rsidRDefault="004470B9" w:rsidP="004470B9">
      <w:pPr>
        <w:numPr>
          <w:ilvl w:val="0"/>
          <w:numId w:val="4"/>
        </w:numPr>
        <w:spacing w:line="360" w:lineRule="auto"/>
        <w:jc w:val="left"/>
        <w:rPr>
          <w:rFonts w:ascii="华文中宋" w:eastAsia="华文中宋" w:hAnsi="华文中宋" w:cs="宋体"/>
          <w:color w:val="000000"/>
          <w:sz w:val="24"/>
          <w:lang w:eastAsia="zh-HK"/>
        </w:rPr>
      </w:pPr>
      <w:r w:rsidRPr="007E68AC">
        <w:rPr>
          <w:rFonts w:ascii="华文中宋" w:eastAsia="华文中宋" w:hAnsi="华文中宋" w:cs="宋体" w:hint="eastAsia"/>
          <w:b/>
          <w:bCs/>
          <w:color w:val="000000"/>
          <w:sz w:val="24"/>
          <w:lang w:eastAsia="zh-HK"/>
        </w:rPr>
        <w:t>开放性和兼容性：</w:t>
      </w:r>
      <w:r w:rsidRPr="007E68AC">
        <w:rPr>
          <w:rFonts w:ascii="华文中宋" w:eastAsia="华文中宋" w:hAnsi="华文中宋" w:cs="宋体" w:hint="eastAsia"/>
          <w:color w:val="000000"/>
          <w:sz w:val="24"/>
          <w:lang w:eastAsia="zh-HK"/>
        </w:rPr>
        <w:t>系统除了需要与各类卫生医疗机构内的有关信息系统，如HIS系统、病理系统互联互通外，还需要能为更大的区域系统以及区域卫生信息平台提供基础数据和调阅接口。</w:t>
      </w:r>
    </w:p>
    <w:p w:rsidR="004470B9" w:rsidRPr="007E68AC" w:rsidRDefault="004470B9" w:rsidP="004470B9">
      <w:pPr>
        <w:numPr>
          <w:ilvl w:val="0"/>
          <w:numId w:val="4"/>
        </w:numPr>
        <w:spacing w:line="360" w:lineRule="auto"/>
        <w:rPr>
          <w:rFonts w:ascii="华文中宋" w:eastAsia="华文中宋" w:hAnsi="华文中宋" w:cs="宋体"/>
          <w:b/>
          <w:color w:val="000000"/>
          <w:sz w:val="24"/>
          <w:lang w:eastAsia="zh-HK"/>
        </w:rPr>
      </w:pPr>
      <w:r w:rsidRPr="007E68AC">
        <w:rPr>
          <w:rFonts w:ascii="华文中宋" w:eastAsia="华文中宋" w:hAnsi="华文中宋" w:cs="宋体" w:hint="eastAsia"/>
          <w:b/>
          <w:bCs/>
          <w:color w:val="000000"/>
          <w:sz w:val="24"/>
          <w:lang w:eastAsia="zh-HK"/>
        </w:rPr>
        <w:t>标准性</w:t>
      </w:r>
      <w:r w:rsidRPr="007E68AC">
        <w:rPr>
          <w:rFonts w:ascii="华文中宋" w:eastAsia="华文中宋" w:hAnsi="华文中宋" w:cs="宋体" w:hint="eastAsia"/>
          <w:color w:val="000000"/>
          <w:sz w:val="24"/>
          <w:lang w:eastAsia="zh-HK"/>
        </w:rPr>
        <w:t>：平台建设应在统一标准、统一规范的指导下开展，相关技术、标准、协议和接口等必须遵循国际、国家和行业等有关规定。</w:t>
      </w:r>
    </w:p>
    <w:p w:rsidR="004470B9" w:rsidRPr="007E68AC" w:rsidRDefault="004470B9" w:rsidP="004470B9">
      <w:pPr>
        <w:pStyle w:val="3"/>
        <w:keepNext w:val="0"/>
        <w:keepLines w:val="0"/>
        <w:widowControl/>
        <w:numPr>
          <w:ilvl w:val="0"/>
          <w:numId w:val="8"/>
        </w:numPr>
        <w:autoSpaceDE w:val="0"/>
        <w:autoSpaceDN w:val="0"/>
        <w:snapToGrid w:val="0"/>
        <w:spacing w:before="0" w:after="0" w:line="480" w:lineRule="auto"/>
        <w:ind w:firstLine="200"/>
        <w:rPr>
          <w:rFonts w:ascii="华文中宋" w:eastAsia="华文中宋" w:hAnsi="华文中宋"/>
          <w:bCs w:val="0"/>
          <w:sz w:val="24"/>
          <w:szCs w:val="24"/>
        </w:rPr>
      </w:pPr>
      <w:bookmarkStart w:id="18" w:name="_Toc496282262"/>
      <w:r w:rsidRPr="007E68AC">
        <w:rPr>
          <w:rFonts w:ascii="华文中宋" w:eastAsia="华文中宋" w:hAnsi="华文中宋" w:hint="eastAsia"/>
          <w:bCs w:val="0"/>
          <w:sz w:val="24"/>
          <w:szCs w:val="24"/>
        </w:rPr>
        <w:t>总体技术要求</w:t>
      </w:r>
      <w:bookmarkEnd w:id="17"/>
      <w:bookmarkEnd w:id="18"/>
    </w:p>
    <w:p w:rsidR="004470B9" w:rsidRPr="007E68AC" w:rsidRDefault="004470B9" w:rsidP="004470B9">
      <w:pPr>
        <w:spacing w:line="360" w:lineRule="auto"/>
        <w:ind w:firstLineChars="200" w:firstLine="48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远程病理会诊平台为整个系统的核心，与数字切片数据中心、院内病理系统之间互联互通，为最终形成远程诊断相关标准，打造完整远程诊断系统标准体系奠定基础。</w:t>
      </w:r>
    </w:p>
    <w:p w:rsidR="004470B9" w:rsidRPr="007E68AC" w:rsidRDefault="004470B9" w:rsidP="004470B9">
      <w:pPr>
        <w:spacing w:line="360" w:lineRule="auto"/>
        <w:ind w:firstLineChars="200" w:firstLine="48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远程病理会诊平台可对下级医院申请的病例进行会诊、复核，对下级医院进行病理的远程质量控制评价和技术指导。</w:t>
      </w:r>
    </w:p>
    <w:p w:rsidR="004470B9" w:rsidRPr="007E68AC" w:rsidRDefault="004470B9" w:rsidP="004470B9">
      <w:pPr>
        <w:spacing w:line="360" w:lineRule="auto"/>
        <w:ind w:firstLineChars="200" w:firstLine="48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病例信息、数字切片信息在</w:t>
      </w:r>
      <w:r w:rsidRPr="007E68AC">
        <w:rPr>
          <w:rFonts w:ascii="华文中宋" w:eastAsia="华文中宋" w:hAnsi="华文中宋" w:cs="宋体" w:hint="eastAsia"/>
          <w:color w:val="000000"/>
          <w:sz w:val="24"/>
        </w:rPr>
        <w:t>浙江省肿瘤医院会诊</w:t>
      </w:r>
      <w:r w:rsidRPr="007E68AC">
        <w:rPr>
          <w:rFonts w:ascii="华文中宋" w:eastAsia="华文中宋" w:hAnsi="华文中宋" w:cs="宋体" w:hint="eastAsia"/>
          <w:color w:val="000000"/>
          <w:sz w:val="24"/>
          <w:lang w:eastAsia="zh-HK"/>
        </w:rPr>
        <w:t>平台统一管理，依托省平台形成多个虚拟区域诊断中心（专家资源和检验中心按照区域虚拟归集，诊断系统和切片库在省平台统一部署），县级医院可以选择虚拟区域中心进行远程诊断，疑难问题可以转诊至省级会诊中心，也可以平级转诊。省级会诊中心和虚拟区域会诊中心接受会诊或者转诊病例，根据上传的病理信息及附件，作出诊断报告。</w:t>
      </w:r>
    </w:p>
    <w:p w:rsidR="004470B9" w:rsidRPr="007E68AC" w:rsidRDefault="004470B9" w:rsidP="004470B9">
      <w:pPr>
        <w:rPr>
          <w:rFonts w:ascii="华文中宋" w:eastAsia="华文中宋" w:hAnsi="华文中宋"/>
          <w:lang w:eastAsia="zh-HK"/>
        </w:rPr>
      </w:pPr>
      <w:bookmarkStart w:id="19" w:name="_Toc432511365"/>
      <w:bookmarkEnd w:id="19"/>
    </w:p>
    <w:p w:rsidR="004470B9" w:rsidRPr="007E68AC" w:rsidRDefault="004470B9" w:rsidP="004470B9">
      <w:pPr>
        <w:pStyle w:val="3"/>
        <w:keepNext w:val="0"/>
        <w:keepLines w:val="0"/>
        <w:widowControl/>
        <w:numPr>
          <w:ilvl w:val="0"/>
          <w:numId w:val="8"/>
        </w:numPr>
        <w:autoSpaceDE w:val="0"/>
        <w:autoSpaceDN w:val="0"/>
        <w:snapToGrid w:val="0"/>
        <w:spacing w:before="0" w:after="0" w:line="480" w:lineRule="auto"/>
        <w:ind w:firstLine="200"/>
        <w:rPr>
          <w:rFonts w:ascii="华文中宋" w:eastAsia="华文中宋" w:hAnsi="华文中宋"/>
          <w:bCs w:val="0"/>
          <w:sz w:val="24"/>
          <w:szCs w:val="24"/>
        </w:rPr>
      </w:pPr>
      <w:bookmarkStart w:id="20" w:name="_Toc432511366"/>
      <w:bookmarkStart w:id="21" w:name="_Toc496282263"/>
      <w:r w:rsidRPr="007E68AC">
        <w:rPr>
          <w:rFonts w:ascii="华文中宋" w:eastAsia="华文中宋" w:hAnsi="华文中宋" w:hint="eastAsia"/>
          <w:bCs w:val="0"/>
          <w:sz w:val="24"/>
          <w:szCs w:val="24"/>
        </w:rPr>
        <w:t>技术架构</w:t>
      </w:r>
      <w:bookmarkEnd w:id="20"/>
      <w:bookmarkEnd w:id="21"/>
    </w:p>
    <w:p w:rsidR="004470B9" w:rsidRPr="007E68AC" w:rsidRDefault="004470B9" w:rsidP="004470B9">
      <w:pPr>
        <w:numPr>
          <w:ilvl w:val="0"/>
          <w:numId w:val="7"/>
        </w:numPr>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会诊平台</w:t>
      </w:r>
      <w:r w:rsidRPr="007E68AC">
        <w:rPr>
          <w:rFonts w:ascii="华文中宋" w:eastAsia="华文中宋" w:hAnsi="华文中宋" w:cs="宋体" w:hint="eastAsia"/>
          <w:color w:val="000000"/>
          <w:sz w:val="24"/>
        </w:rPr>
        <w:t>整体建设结构</w:t>
      </w:r>
      <w:r w:rsidRPr="007E68AC">
        <w:rPr>
          <w:rFonts w:ascii="华文中宋" w:eastAsia="华文中宋" w:hAnsi="华文中宋" w:cs="宋体" w:hint="eastAsia"/>
          <w:color w:val="000000"/>
          <w:sz w:val="24"/>
          <w:lang w:eastAsia="zh-HK"/>
        </w:rPr>
        <w:t>：</w:t>
      </w:r>
    </w:p>
    <w:p w:rsidR="004470B9" w:rsidRPr="007E68AC" w:rsidRDefault="004470B9" w:rsidP="004470B9">
      <w:pPr>
        <w:ind w:firstLineChars="257" w:firstLine="617"/>
        <w:rPr>
          <w:rFonts w:ascii="华文中宋" w:eastAsia="华文中宋" w:hAnsi="华文中宋" w:cs="宋体"/>
          <w:color w:val="000000"/>
          <w:sz w:val="24"/>
        </w:rPr>
      </w:pPr>
      <w:r>
        <w:rPr>
          <w:rFonts w:ascii="华文中宋" w:eastAsia="华文中宋" w:hAnsi="华文中宋" w:cs="宋体"/>
          <w:noProof/>
          <w:color w:val="000000"/>
          <w:sz w:val="24"/>
        </w:rPr>
        <w:drawing>
          <wp:inline distT="0" distB="0" distL="0" distR="0">
            <wp:extent cx="5038725" cy="3381375"/>
            <wp:effectExtent l="19050" t="0" r="9525"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8" cstate="print"/>
                    <a:srcRect/>
                    <a:stretch>
                      <a:fillRect/>
                    </a:stretch>
                  </pic:blipFill>
                  <pic:spPr bwMode="auto">
                    <a:xfrm>
                      <a:off x="0" y="0"/>
                      <a:ext cx="5038725" cy="3381375"/>
                    </a:xfrm>
                    <a:prstGeom prst="rect">
                      <a:avLst/>
                    </a:prstGeom>
                    <a:noFill/>
                    <a:ln w="9525">
                      <a:noFill/>
                      <a:miter lim="800000"/>
                      <a:headEnd/>
                      <a:tailEnd/>
                    </a:ln>
                  </pic:spPr>
                </pic:pic>
              </a:graphicData>
            </a:graphic>
          </wp:inline>
        </w:drawing>
      </w:r>
    </w:p>
    <w:p w:rsidR="004470B9" w:rsidRPr="007E68AC" w:rsidRDefault="004470B9" w:rsidP="004470B9">
      <w:pPr>
        <w:numPr>
          <w:ilvl w:val="0"/>
          <w:numId w:val="7"/>
        </w:numPr>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会诊平台的功能模块：</w:t>
      </w:r>
    </w:p>
    <w:p w:rsidR="004470B9" w:rsidRPr="007E68AC" w:rsidRDefault="004470B9" w:rsidP="004470B9">
      <w:pPr>
        <w:rPr>
          <w:rFonts w:ascii="华文中宋" w:eastAsia="华文中宋" w:hAnsi="华文中宋" w:cs="宋体"/>
          <w:color w:val="000000"/>
          <w:sz w:val="24"/>
        </w:rPr>
      </w:pPr>
      <w:r>
        <w:rPr>
          <w:rFonts w:ascii="华文中宋" w:eastAsia="华文中宋" w:hAnsi="华文中宋" w:cs="宋体"/>
          <w:noProof/>
          <w:color w:val="000000"/>
          <w:sz w:val="24"/>
        </w:rPr>
        <w:drawing>
          <wp:inline distT="0" distB="0" distL="0" distR="0">
            <wp:extent cx="5391150" cy="29432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91150" cy="2943225"/>
                    </a:xfrm>
                    <a:prstGeom prst="rect">
                      <a:avLst/>
                    </a:prstGeom>
                    <a:noFill/>
                    <a:ln w="9525">
                      <a:noFill/>
                      <a:miter lim="800000"/>
                      <a:headEnd/>
                      <a:tailEnd/>
                    </a:ln>
                  </pic:spPr>
                </pic:pic>
              </a:graphicData>
            </a:graphic>
          </wp:inline>
        </w:drawing>
      </w:r>
    </w:p>
    <w:p w:rsidR="004470B9" w:rsidRPr="007E68AC" w:rsidRDefault="004470B9" w:rsidP="004470B9">
      <w:pPr>
        <w:rPr>
          <w:rFonts w:ascii="华文中宋" w:eastAsia="华文中宋" w:hAnsi="华文中宋" w:cs="宋体"/>
          <w:color w:val="000000"/>
          <w:sz w:val="24"/>
          <w:lang w:eastAsia="zh-HK"/>
        </w:rPr>
      </w:pPr>
    </w:p>
    <w:p w:rsidR="004470B9" w:rsidRPr="007E68AC" w:rsidRDefault="004470B9" w:rsidP="004470B9">
      <w:pPr>
        <w:numPr>
          <w:ilvl w:val="0"/>
          <w:numId w:val="7"/>
        </w:numPr>
        <w:rPr>
          <w:rFonts w:ascii="华文中宋" w:eastAsia="华文中宋" w:hAnsi="华文中宋" w:cs="宋体"/>
          <w:color w:val="000000"/>
          <w:sz w:val="24"/>
        </w:rPr>
      </w:pPr>
      <w:r w:rsidRPr="007E68AC">
        <w:rPr>
          <w:rFonts w:ascii="华文中宋" w:eastAsia="华文中宋" w:hAnsi="华文中宋" w:cs="宋体" w:hint="eastAsia"/>
          <w:color w:val="000000"/>
          <w:sz w:val="24"/>
        </w:rPr>
        <w:t>会诊平台云部署方案：</w:t>
      </w:r>
    </w:p>
    <w:p w:rsidR="004470B9" w:rsidRPr="007E68AC" w:rsidRDefault="004470B9" w:rsidP="004470B9">
      <w:pPr>
        <w:rPr>
          <w:rFonts w:ascii="华文中宋" w:eastAsia="华文中宋" w:hAnsi="华文中宋" w:cs="宋体"/>
          <w:color w:val="000000"/>
          <w:sz w:val="24"/>
        </w:rPr>
      </w:pPr>
      <w:r>
        <w:rPr>
          <w:rFonts w:ascii="华文中宋" w:eastAsia="华文中宋" w:hAnsi="华文中宋" w:cs="宋体"/>
          <w:noProof/>
          <w:color w:val="000000"/>
          <w:sz w:val="24"/>
        </w:rPr>
        <w:lastRenderedPageBreak/>
        <w:drawing>
          <wp:inline distT="0" distB="0" distL="0" distR="0">
            <wp:extent cx="5886450" cy="22098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886450" cy="2209800"/>
                    </a:xfrm>
                    <a:prstGeom prst="rect">
                      <a:avLst/>
                    </a:prstGeom>
                    <a:noFill/>
                    <a:ln w="9525">
                      <a:noFill/>
                      <a:miter lim="800000"/>
                      <a:headEnd/>
                      <a:tailEnd/>
                    </a:ln>
                  </pic:spPr>
                </pic:pic>
              </a:graphicData>
            </a:graphic>
          </wp:inline>
        </w:drawing>
      </w:r>
    </w:p>
    <w:p w:rsidR="004470B9" w:rsidRPr="007E68AC" w:rsidRDefault="004470B9" w:rsidP="004470B9">
      <w:pPr>
        <w:ind w:firstLineChars="257" w:firstLine="540"/>
        <w:rPr>
          <w:rFonts w:ascii="华文中宋" w:eastAsia="华文中宋" w:hAnsi="华文中宋" w:cs="宋体"/>
          <w:color w:val="000000"/>
        </w:rPr>
      </w:pPr>
    </w:p>
    <w:p w:rsidR="004470B9" w:rsidRPr="007E68AC" w:rsidRDefault="004470B9" w:rsidP="004470B9">
      <w:pPr>
        <w:pStyle w:val="3"/>
        <w:keepNext w:val="0"/>
        <w:keepLines w:val="0"/>
        <w:widowControl/>
        <w:numPr>
          <w:ilvl w:val="0"/>
          <w:numId w:val="8"/>
        </w:numPr>
        <w:autoSpaceDE w:val="0"/>
        <w:autoSpaceDN w:val="0"/>
        <w:snapToGrid w:val="0"/>
        <w:spacing w:before="0" w:after="0" w:line="480" w:lineRule="auto"/>
        <w:ind w:firstLine="200"/>
        <w:rPr>
          <w:rFonts w:ascii="华文中宋" w:eastAsia="华文中宋" w:hAnsi="华文中宋"/>
          <w:bCs w:val="0"/>
          <w:sz w:val="24"/>
          <w:szCs w:val="24"/>
        </w:rPr>
      </w:pPr>
      <w:bookmarkStart w:id="22" w:name="_Toc432511367"/>
      <w:bookmarkStart w:id="23" w:name="_Toc496282264"/>
      <w:r w:rsidRPr="007E68AC">
        <w:rPr>
          <w:rFonts w:ascii="华文中宋" w:eastAsia="华文中宋" w:hAnsi="华文中宋" w:hint="eastAsia"/>
          <w:bCs w:val="0"/>
          <w:sz w:val="24"/>
          <w:szCs w:val="24"/>
        </w:rPr>
        <w:t>技术要求</w:t>
      </w:r>
      <w:bookmarkEnd w:id="22"/>
      <w:bookmarkEnd w:id="23"/>
    </w:p>
    <w:p w:rsidR="004470B9" w:rsidRPr="007E68AC" w:rsidRDefault="004470B9" w:rsidP="004470B9">
      <w:pPr>
        <w:spacing w:line="360" w:lineRule="auto"/>
        <w:ind w:firstLineChars="200" w:firstLine="480"/>
        <w:rPr>
          <w:rFonts w:ascii="华文中宋" w:eastAsia="华文中宋" w:hAnsi="华文中宋" w:cs="宋体"/>
          <w:color w:val="000000"/>
          <w:sz w:val="24"/>
          <w:lang w:eastAsia="zh-HK"/>
        </w:rPr>
      </w:pPr>
      <w:r>
        <w:rPr>
          <w:rFonts w:ascii="华文中宋" w:eastAsia="华文中宋" w:hAnsi="华文中宋" w:cs="宋体" w:hint="eastAsia"/>
          <w:color w:val="000000"/>
          <w:sz w:val="24"/>
          <w:lang w:eastAsia="zh-HK"/>
        </w:rPr>
        <w:t>系统依托云平台建设，实现省内</w:t>
      </w:r>
      <w:r w:rsidRPr="007E68AC">
        <w:rPr>
          <w:rFonts w:ascii="华文中宋" w:eastAsia="华文中宋" w:hAnsi="华文中宋" w:cs="宋体" w:hint="eastAsia"/>
          <w:color w:val="000000"/>
          <w:sz w:val="24"/>
          <w:lang w:eastAsia="zh-HK"/>
        </w:rPr>
        <w:t>各级医疗卫生机构、相关部门之间统一高效、互联互通、信息共享的区域卫生协同服务模式。系统须遵循国家卫计委《医院信息系统基本功能规范》等相关规范和认证，满足</w:t>
      </w:r>
      <w:r w:rsidRPr="007E68AC">
        <w:rPr>
          <w:rFonts w:ascii="华文中宋" w:eastAsia="华文中宋" w:hAnsi="华文中宋" w:cs="宋体" w:hint="eastAsia"/>
          <w:color w:val="000000"/>
          <w:sz w:val="24"/>
        </w:rPr>
        <w:t>浙江</w:t>
      </w:r>
      <w:r w:rsidRPr="007E68AC">
        <w:rPr>
          <w:rFonts w:ascii="华文中宋" w:eastAsia="华文中宋" w:hAnsi="华文中宋" w:cs="宋体" w:hint="eastAsia"/>
          <w:color w:val="000000"/>
          <w:sz w:val="24"/>
          <w:lang w:eastAsia="zh-HK"/>
        </w:rPr>
        <w:t>省区域卫生信息资源规划制定的全省统一的技术规范和相关数据共享要求，能随时适应未来的新的需求调整，实现各级卫计部门、各业务系统的信息服务共享及各种服务的快速整合与快速响应。</w:t>
      </w:r>
    </w:p>
    <w:p w:rsidR="004470B9" w:rsidRPr="007E68AC" w:rsidRDefault="004470B9" w:rsidP="004470B9">
      <w:pPr>
        <w:spacing w:line="360" w:lineRule="auto"/>
        <w:ind w:firstLineChars="200" w:firstLine="480"/>
        <w:rPr>
          <w:rFonts w:ascii="华文中宋" w:eastAsia="华文中宋" w:hAnsi="华文中宋" w:cs="宋体"/>
          <w:i/>
          <w:iCs/>
          <w:color w:val="000000"/>
          <w:sz w:val="24"/>
          <w:lang w:eastAsia="zh-HK"/>
        </w:rPr>
      </w:pPr>
      <w:r w:rsidRPr="007E68AC">
        <w:rPr>
          <w:rFonts w:ascii="华文中宋" w:eastAsia="华文中宋" w:hAnsi="华文中宋" w:cs="宋体" w:hint="eastAsia"/>
          <w:color w:val="000000"/>
          <w:sz w:val="24"/>
          <w:lang w:eastAsia="zh-HK"/>
        </w:rPr>
        <w:t>系统集中部署在</w:t>
      </w:r>
      <w:r w:rsidRPr="007E68AC">
        <w:rPr>
          <w:rFonts w:ascii="华文中宋" w:eastAsia="华文中宋" w:hAnsi="华文中宋" w:cs="宋体" w:hint="eastAsia"/>
          <w:color w:val="000000"/>
          <w:sz w:val="24"/>
        </w:rPr>
        <w:t>浙江省肿瘤医院</w:t>
      </w:r>
      <w:r w:rsidRPr="007E68AC">
        <w:rPr>
          <w:rFonts w:ascii="华文中宋" w:eastAsia="华文中宋" w:hAnsi="华文中宋" w:cs="宋体" w:hint="eastAsia"/>
          <w:color w:val="000000"/>
          <w:sz w:val="24"/>
          <w:lang w:eastAsia="zh-HK"/>
        </w:rPr>
        <w:t>，所有基层医疗机构使用统一版本的业务系统，避免系统版本的不一致和数据的不一致。系统要求操作简洁，采用菜单方式，按业务分类菜单，自定义快捷键，定义常用功能快捷方式。</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全面支持DICOM和HL7标准，基于医院实际情况上设计架构，并充分考虑医院现有资源；</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系统具有高度的可靠性，具有完善的应急方案；</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具有远程实时集中管理监控中心。</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支持在线、近线及离线存储与管理，可设定存储管理策略，支持自动和手</w:t>
      </w:r>
      <w:r w:rsidRPr="007E68AC">
        <w:rPr>
          <w:rFonts w:ascii="华文中宋" w:eastAsia="华文中宋" w:hAnsi="华文中宋" w:cs="宋体" w:hint="eastAsia"/>
          <w:color w:val="000000"/>
          <w:sz w:val="24"/>
          <w:lang w:eastAsia="zh-HK"/>
        </w:rPr>
        <w:lastRenderedPageBreak/>
        <w:t>动方式管理，支持数字切片离线，定时上传；</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可根据需求，设置存储设备的数字切片删除策略。在删除切片前需要确认切片已经备份；</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切片图像传输要采用无损压缩技术和断点续传技术，来解决区域带宽不足，传输可靠性较低的问题，要求能够在10M</w:t>
      </w:r>
      <w:r w:rsidRPr="007E68AC">
        <w:rPr>
          <w:rFonts w:ascii="华文中宋" w:eastAsia="华文中宋" w:hAnsi="华文中宋" w:cs="宋体" w:hint="eastAsia"/>
          <w:color w:val="000000"/>
          <w:sz w:val="24"/>
        </w:rPr>
        <w:t>bps</w:t>
      </w:r>
      <w:r w:rsidRPr="007E68AC">
        <w:rPr>
          <w:rFonts w:ascii="华文中宋" w:eastAsia="华文中宋" w:hAnsi="华文中宋" w:cs="宋体" w:hint="eastAsia"/>
          <w:color w:val="000000"/>
          <w:sz w:val="24"/>
          <w:lang w:eastAsia="zh-HK"/>
        </w:rPr>
        <w:t>以下带宽的情况下，实现对切片和报告的调阅，跨机构的病例实时交互式讨论和阅片；</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数据库设计应阐明何种方式保证系统安全，能精确控制操作员操作权限，关键数据加密传输和存储，系统具有抵御外界环境和人为操作失误的能力：有足够的防护措施，防止非法用户侵入，保证不因操作人员的误操作导致系统的崩溃等；</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采用开放式的系统软件平台、模块化的应用软件结构，确保系统可灵活地扩充其业务功能，并可与基层医疗信息管理系统等其它业务系统进行无缝互连；</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系统在运行过程中，必须建立日志管理（留存时间不低于6个月）、各项管理制度及各种操作规程；</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需要兼容、整合不同医院的</w:t>
      </w:r>
      <w:r w:rsidRPr="007E68AC">
        <w:rPr>
          <w:rFonts w:ascii="华文中宋" w:eastAsia="华文中宋" w:hAnsi="华文中宋" w:cs="宋体" w:hint="eastAsia"/>
          <w:color w:val="000000"/>
          <w:sz w:val="24"/>
        </w:rPr>
        <w:t>病理</w:t>
      </w:r>
      <w:r w:rsidRPr="007E68AC">
        <w:rPr>
          <w:rFonts w:ascii="华文中宋" w:eastAsia="华文中宋" w:hAnsi="华文中宋" w:cs="宋体" w:hint="eastAsia"/>
          <w:color w:val="000000"/>
          <w:sz w:val="24"/>
          <w:lang w:eastAsia="zh-HK"/>
        </w:rPr>
        <w:t>、HIS系统，支持病理科，HIS等对接接口；</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操作平台，PC端支持：Unix、Linux 及 Windows；移动端支持Android、</w:t>
      </w:r>
      <w:proofErr w:type="spellStart"/>
      <w:r w:rsidRPr="007E68AC">
        <w:rPr>
          <w:rFonts w:ascii="华文中宋" w:eastAsia="华文中宋" w:hAnsi="华文中宋" w:cs="宋体" w:hint="eastAsia"/>
          <w:color w:val="000000"/>
          <w:sz w:val="24"/>
          <w:lang w:eastAsia="zh-HK"/>
        </w:rPr>
        <w:t>iOS</w:t>
      </w:r>
      <w:proofErr w:type="spellEnd"/>
      <w:r w:rsidRPr="007E68AC">
        <w:rPr>
          <w:rFonts w:ascii="华文中宋" w:eastAsia="华文中宋" w:hAnsi="华文中宋" w:cs="宋体" w:hint="eastAsia"/>
          <w:color w:val="000000"/>
          <w:sz w:val="24"/>
          <w:lang w:eastAsia="zh-HK"/>
        </w:rPr>
        <w:t>；数据库支持：Oracle、MSSQL、</w:t>
      </w:r>
      <w:proofErr w:type="spellStart"/>
      <w:r w:rsidRPr="007E68AC">
        <w:rPr>
          <w:rFonts w:ascii="华文中宋" w:eastAsia="华文中宋" w:hAnsi="华文中宋" w:cs="宋体" w:hint="eastAsia"/>
          <w:color w:val="000000"/>
          <w:sz w:val="24"/>
          <w:lang w:eastAsia="zh-HK"/>
        </w:rPr>
        <w:t>MySQL</w:t>
      </w:r>
      <w:proofErr w:type="spellEnd"/>
      <w:r w:rsidRPr="007E68AC">
        <w:rPr>
          <w:rFonts w:ascii="华文中宋" w:eastAsia="华文中宋" w:hAnsi="华文中宋" w:cs="宋体" w:hint="eastAsia"/>
          <w:color w:val="000000"/>
          <w:sz w:val="24"/>
          <w:lang w:eastAsia="zh-HK"/>
        </w:rPr>
        <w:t>；</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r w:rsidRPr="007E68AC">
        <w:rPr>
          <w:rFonts w:ascii="华文中宋" w:eastAsia="华文中宋" w:hAnsi="华文中宋" w:cs="宋体" w:hint="eastAsia"/>
          <w:color w:val="000000"/>
          <w:sz w:val="24"/>
          <w:lang w:eastAsia="zh-HK"/>
        </w:rPr>
        <w:t>远程病理诊断平台必须是全面支持中文，且界面流程必须有相应的中文提示。</w:t>
      </w:r>
    </w:p>
    <w:p w:rsidR="004470B9" w:rsidRPr="007E68AC" w:rsidRDefault="004470B9" w:rsidP="004470B9">
      <w:pPr>
        <w:numPr>
          <w:ilvl w:val="0"/>
          <w:numId w:val="5"/>
        </w:numPr>
        <w:spacing w:line="360" w:lineRule="auto"/>
        <w:ind w:right="210"/>
        <w:rPr>
          <w:rFonts w:ascii="华文中宋" w:eastAsia="华文中宋" w:hAnsi="华文中宋" w:cs="宋体"/>
          <w:color w:val="000000"/>
          <w:sz w:val="24"/>
          <w:lang w:eastAsia="zh-HK"/>
        </w:rPr>
      </w:pPr>
    </w:p>
    <w:p w:rsidR="004470B9" w:rsidRPr="007E68AC" w:rsidRDefault="004470B9" w:rsidP="004470B9">
      <w:pPr>
        <w:pStyle w:val="3"/>
        <w:keepNext w:val="0"/>
        <w:keepLines w:val="0"/>
        <w:widowControl/>
        <w:numPr>
          <w:ilvl w:val="0"/>
          <w:numId w:val="8"/>
        </w:numPr>
        <w:autoSpaceDE w:val="0"/>
        <w:autoSpaceDN w:val="0"/>
        <w:snapToGrid w:val="0"/>
        <w:spacing w:before="0" w:after="0" w:line="480" w:lineRule="auto"/>
        <w:ind w:firstLine="200"/>
        <w:rPr>
          <w:rFonts w:ascii="华文中宋" w:eastAsia="华文中宋" w:hAnsi="华文中宋"/>
          <w:bCs w:val="0"/>
          <w:sz w:val="24"/>
          <w:szCs w:val="24"/>
        </w:rPr>
      </w:pPr>
      <w:bookmarkStart w:id="24" w:name="_Toc432511369"/>
      <w:bookmarkStart w:id="25" w:name="_Toc496282269"/>
      <w:r w:rsidRPr="007E68AC">
        <w:rPr>
          <w:rFonts w:ascii="华文中宋" w:eastAsia="华文中宋" w:hAnsi="华文中宋" w:hint="eastAsia"/>
          <w:bCs w:val="0"/>
          <w:sz w:val="24"/>
          <w:szCs w:val="24"/>
        </w:rPr>
        <w:lastRenderedPageBreak/>
        <w:t>远程病理会诊平台功能描述</w:t>
      </w:r>
      <w:bookmarkStart w:id="26" w:name="_Toc432511370"/>
      <w:bookmarkEnd w:id="24"/>
      <w:bookmarkEnd w:id="25"/>
      <w:bookmarkEnd w:id="26"/>
    </w:p>
    <w:p w:rsidR="004470B9" w:rsidRPr="007E68AC" w:rsidRDefault="004470B9" w:rsidP="004470B9">
      <w:pPr>
        <w:pStyle w:val="a5"/>
        <w:numPr>
          <w:ilvl w:val="0"/>
          <w:numId w:val="9"/>
        </w:numPr>
        <w:spacing w:line="360" w:lineRule="auto"/>
        <w:rPr>
          <w:rFonts w:ascii="华文中宋" w:eastAsia="华文中宋" w:hAnsi="华文中宋"/>
          <w:b/>
          <w:sz w:val="24"/>
          <w:lang w:eastAsia="zh-HK"/>
        </w:rPr>
      </w:pPr>
      <w:bookmarkStart w:id="27" w:name="_Toc496282270"/>
      <w:r>
        <w:rPr>
          <w:rFonts w:ascii="华文中宋" w:eastAsia="华文中宋" w:hAnsi="华文中宋" w:hint="eastAsia"/>
          <w:b/>
          <w:sz w:val="24"/>
          <w:lang w:eastAsia="zh-HK"/>
        </w:rPr>
        <w:t>中心</w:t>
      </w:r>
      <w:r w:rsidRPr="007E68AC">
        <w:rPr>
          <w:rFonts w:ascii="华文中宋" w:eastAsia="华文中宋" w:hAnsi="华文中宋" w:hint="eastAsia"/>
          <w:b/>
          <w:sz w:val="24"/>
          <w:lang w:eastAsia="zh-HK"/>
        </w:rPr>
        <w:t>端</w:t>
      </w:r>
      <w:bookmarkEnd w:id="27"/>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病例管理：对各站点的病例分类、病例状态、病例详情、诊断报告等信息，提供查看、模糊查询等功能。提供会诊费用修改功能。</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专家分诊功能：对各站点的常规病例及术中冰冻病理的申请，先核对病例信息的完备性，若信息有误，则退回到站点，站点修改后可再次提交，若病例信息检查通过，则指派专家进行会诊。</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报告审核及专家评分：专家发出报告后，审核人员可对报告进行审核，如果审核人员发现报告有问题或者达不到平台的标准，可将报告退回到专家并且提出改善意见，专家修改后可重新提交到审核。审核通过后，站点可查看报告，进行打印、下载等操作。对于每次病例诊断过程，审核人员可对专家进行打分并且给出评价，打分数据将会影响专家分诊行为。</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站点管理功能：提供新建站点功能（填写站点信息、专家信息及其他信息），对已有的站点可进行编辑、修改、删除、模糊查询、批量导出等操作。提供站点分组功能，可以对分组进行新建、编辑、删除、查询等操作。提供站点设置功能，可设置站点是否“需审核”，是否“禁用”，可设置各站点的会诊专家数和单次会诊允许上传的切片数量。</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专家管理功能：提供专家及专家组的新建、编辑、删除、查询、批量导出专家设置等操作；专家分组可以按照医院或者区域中心的模式进行分组。各站点的专家列表可定制（如只显示其感兴趣的专家）。</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lastRenderedPageBreak/>
        <w:t>质控中心及质控专家用户管理：提供新建、编辑、删除质控中心\质控专家\质控中心管理员的操作，提供管理员的权限管理\编辑的功能，提供数据导出操作。</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账号管理：用户可进行管理员、专家、站点、审核等多种角色的创建、修改、禁用等管理功能；</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定价功能：提供对医院及专家的定价功能，可以对定价进行新建、编辑、查询、删除等操作；</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结算功能：根据可选的周期（月、季度、年度）按照医院、专家等维度出具结算统计，由平台向站点收取平台费用，站点也可根据统计向专家支付诊断费用，出具提供开票明细对账单。提供结算数据的筛选、表格导出等功能。</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诊断报表统计功能：可以按照专家\医疗机构\区域维度统计针对所有站点在指定时间内总共完成诊断的院内病例数、远程病例数、病例分类统计等信息，可以通过大屏展示页面显示相关统计信息，同时可以下转查看病例详情。</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系统参数配置功能：包括工作参数修改、会诊模板管理、数据字典维护、用户权限控制、操作口令或密码设置和修改。</w:t>
      </w:r>
    </w:p>
    <w:p w:rsidR="004470B9" w:rsidRPr="007E68AC" w:rsidRDefault="004470B9" w:rsidP="004470B9">
      <w:pPr>
        <w:widowControl/>
        <w:numPr>
          <w:ilvl w:val="0"/>
          <w:numId w:val="6"/>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留言及消息通知功能：提供短信通知、站内信通知、app推送通知等方式消息通知功能，确保在后续的操作人员可及时收到信息，做下一步操作。提供留言系统，供医院及专家进行互动交流，技术协助处理会诊中的问题。</w:t>
      </w:r>
    </w:p>
    <w:p w:rsidR="004470B9" w:rsidRPr="007E68AC" w:rsidRDefault="004470B9" w:rsidP="004470B9">
      <w:pPr>
        <w:pStyle w:val="a5"/>
        <w:numPr>
          <w:ilvl w:val="0"/>
          <w:numId w:val="9"/>
        </w:numPr>
        <w:spacing w:line="360" w:lineRule="auto"/>
        <w:rPr>
          <w:rFonts w:ascii="华文中宋" w:eastAsia="华文中宋" w:hAnsi="华文中宋"/>
          <w:b/>
          <w:sz w:val="24"/>
          <w:lang w:eastAsia="zh-HK"/>
        </w:rPr>
      </w:pPr>
      <w:bookmarkStart w:id="28" w:name="_Toc496282271"/>
      <w:r w:rsidRPr="007E68AC">
        <w:rPr>
          <w:rFonts w:ascii="华文中宋" w:eastAsia="华文中宋" w:hAnsi="华文中宋" w:hint="eastAsia"/>
          <w:b/>
          <w:sz w:val="24"/>
          <w:lang w:eastAsia="zh-HK"/>
        </w:rPr>
        <w:t>医院端</w:t>
      </w:r>
      <w:bookmarkEnd w:id="28"/>
    </w:p>
    <w:p w:rsidR="004470B9" w:rsidRPr="007E68AC" w:rsidRDefault="004470B9" w:rsidP="004470B9">
      <w:pPr>
        <w:widowControl/>
        <w:numPr>
          <w:ilvl w:val="0"/>
          <w:numId w:val="11"/>
        </w:numPr>
        <w:spacing w:line="360" w:lineRule="auto"/>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lastRenderedPageBreak/>
        <w:t>病例管理：病理医生录入病例资料，如病人基本信息、临床病史、大体所见、免疫组化等，上传数字切片和附件，创建会诊申请单（包括常规病例会诊和术中冰冻病例会诊），会诊专家可指定专家，也可以由系统指派。同一病例可同时传给多位专家会诊，站点可下载多份诊断报告。在诊断过程中因缺少诊断材料，影像材料或是切片质量问题无法诊断的可以由专家端退回到本地。提供的功能包括：常规/冰冻病例会诊创建、诊断状态分类和查询、病例信息查看\模糊查询\修改\撤回\删除、会诊报告的查看\下载\打印等功能。</w:t>
      </w:r>
    </w:p>
    <w:p w:rsidR="004470B9" w:rsidRPr="007E68AC" w:rsidRDefault="004470B9" w:rsidP="004470B9">
      <w:pPr>
        <w:widowControl/>
        <w:numPr>
          <w:ilvl w:val="0"/>
          <w:numId w:val="11"/>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常规病例会诊：新建提交常规病理诊断病例，实现病例基本资料、附件的录入/导入，以及切片管理和病例切片绑定。平台对站点提交的病例进行查对和分诊操作，若病例已指定专家，则分诊到指定专家，否则按照平台规则指定专家进行分诊。</w:t>
      </w:r>
    </w:p>
    <w:p w:rsidR="004470B9" w:rsidRPr="007E68AC" w:rsidRDefault="004470B9" w:rsidP="004470B9">
      <w:pPr>
        <w:widowControl/>
        <w:numPr>
          <w:ilvl w:val="0"/>
          <w:numId w:val="11"/>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术中冰冻预约和会诊：可新建提交冰冻病例预约申请，填写冰冻诊断时间以及病例基本资料、附件的录入/导入。有专家接受预约后，并且手术结束可执行冰冻病例，开始制片、扫描切片等等线下操作，扫描完成后再次点击提交病例。平台对站点提交的病例进行查对和分诊操作，若病例已指定专家，则分诊到指定专家，否则按照平台规则指定专家进行分诊。</w:t>
      </w:r>
    </w:p>
    <w:p w:rsidR="004470B9" w:rsidRPr="007E68AC" w:rsidRDefault="004470B9" w:rsidP="004470B9">
      <w:pPr>
        <w:widowControl/>
        <w:numPr>
          <w:ilvl w:val="0"/>
          <w:numId w:val="11"/>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专家选择：对平台提供的专家资源，可按专家类型和所属系统选择专家，可查看专家特长和专家详细信息。并提供会诊咨询协议说明，会诊信息和费用统计正确。</w:t>
      </w:r>
    </w:p>
    <w:p w:rsidR="004470B9" w:rsidRPr="007E68AC" w:rsidRDefault="004470B9" w:rsidP="004470B9">
      <w:pPr>
        <w:widowControl/>
        <w:numPr>
          <w:ilvl w:val="0"/>
          <w:numId w:val="11"/>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病例统计功能：可以按照时间、类别等维度对历史会诊数据进行统计、查看、模糊查询和导出（Excel等格式）。</w:t>
      </w:r>
    </w:p>
    <w:p w:rsidR="004470B9" w:rsidRPr="007E68AC" w:rsidRDefault="004470B9" w:rsidP="004470B9">
      <w:pPr>
        <w:widowControl/>
        <w:numPr>
          <w:ilvl w:val="0"/>
          <w:numId w:val="11"/>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lastRenderedPageBreak/>
        <w:t>打印功能：提供会诊报告打印功能，并可以进行打印预览、打印设置。</w:t>
      </w:r>
    </w:p>
    <w:p w:rsidR="004470B9" w:rsidRPr="007E68AC" w:rsidRDefault="004470B9" w:rsidP="004470B9">
      <w:pPr>
        <w:widowControl/>
        <w:numPr>
          <w:ilvl w:val="0"/>
          <w:numId w:val="11"/>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医院信息管理：提供录入、修改、删除送检医院信息（包括医院名称，联系人、联系电话等）的功能，支持用户权限管理，管理员用户和普通用户具有不同的操作权限。</w:t>
      </w:r>
    </w:p>
    <w:p w:rsidR="004470B9" w:rsidRPr="007E68AC" w:rsidRDefault="004470B9" w:rsidP="004470B9">
      <w:pPr>
        <w:widowControl/>
        <w:numPr>
          <w:ilvl w:val="0"/>
          <w:numId w:val="11"/>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系统参数设置功能：支持病理号生成规则设定，并设置上传站点编号、站点密码和服务地址等参数。支持病例模板的新建、保存、修改、删除等功能。</w:t>
      </w:r>
    </w:p>
    <w:p w:rsidR="004470B9" w:rsidRPr="007E68AC" w:rsidRDefault="004470B9" w:rsidP="004470B9">
      <w:pPr>
        <w:widowControl/>
        <w:numPr>
          <w:ilvl w:val="0"/>
          <w:numId w:val="11"/>
        </w:numPr>
        <w:spacing w:line="360" w:lineRule="auto"/>
        <w:ind w:left="426"/>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留言及消息通知功能：提供短信通知、站内信通知、app推送通知等方式消息通知功能，确保在后续的操作人员可及时收到信息，做下一步操作。提供留言系统，供医院及专家进行互动交流，技术协助处理会诊中的问题。</w:t>
      </w:r>
    </w:p>
    <w:p w:rsidR="004470B9" w:rsidRPr="007E68AC" w:rsidRDefault="004470B9" w:rsidP="004470B9">
      <w:pPr>
        <w:pStyle w:val="a5"/>
        <w:numPr>
          <w:ilvl w:val="0"/>
          <w:numId w:val="9"/>
        </w:numPr>
        <w:spacing w:line="360" w:lineRule="auto"/>
        <w:rPr>
          <w:rFonts w:ascii="华文中宋" w:eastAsia="华文中宋" w:hAnsi="华文中宋"/>
          <w:b/>
          <w:sz w:val="24"/>
          <w:lang w:eastAsia="zh-HK"/>
        </w:rPr>
      </w:pPr>
      <w:bookmarkStart w:id="29" w:name="_Toc496282272"/>
      <w:r w:rsidRPr="007E68AC">
        <w:rPr>
          <w:rFonts w:ascii="华文中宋" w:eastAsia="华文中宋" w:hAnsi="华文中宋" w:hint="eastAsia"/>
          <w:b/>
          <w:sz w:val="24"/>
          <w:lang w:eastAsia="zh-HK"/>
        </w:rPr>
        <w:t>专家端</w:t>
      </w:r>
      <w:bookmarkEnd w:id="29"/>
    </w:p>
    <w:p w:rsidR="004470B9" w:rsidRPr="007E68AC" w:rsidRDefault="004470B9" w:rsidP="004470B9">
      <w:pPr>
        <w:widowControl/>
        <w:numPr>
          <w:ilvl w:val="0"/>
          <w:numId w:val="10"/>
        </w:numPr>
        <w:spacing w:line="360" w:lineRule="auto"/>
        <w:jc w:val="left"/>
        <w:rPr>
          <w:rFonts w:ascii="华文中宋" w:eastAsia="华文中宋" w:hAnsi="华文中宋" w:cs="宋体"/>
          <w:color w:val="000000"/>
          <w:sz w:val="24"/>
          <w:lang w:eastAsia="zh-HK"/>
        </w:rPr>
      </w:pPr>
      <w:r w:rsidRPr="007E68AC">
        <w:rPr>
          <w:rFonts w:ascii="华文中宋" w:eastAsia="华文中宋" w:hAnsi="华文中宋" w:cs="宋体" w:hint="eastAsia"/>
          <w:bCs/>
          <w:color w:val="000000"/>
          <w:sz w:val="24"/>
          <w:lang w:eastAsia="zh-HK"/>
        </w:rPr>
        <w:t>病例管理</w:t>
      </w:r>
      <w:r w:rsidRPr="007E68AC">
        <w:rPr>
          <w:rFonts w:ascii="华文中宋" w:eastAsia="华文中宋" w:hAnsi="华文中宋" w:cs="宋体" w:hint="eastAsia"/>
          <w:color w:val="000000"/>
          <w:sz w:val="24"/>
          <w:lang w:eastAsia="zh-HK"/>
        </w:rPr>
        <w:t>：专家通过浏览器或客户端查看病例信息和数字扫描切片，对病例进行远程会诊，提供诊断意见。如果目前的切片不能确诊，可下医嘱到站点执行，医嘱包括特殊染色和免疫组化，站点执行后可再次提交到专家，专家发出最终诊断报告。支持病例分类管理、病例信息查询\统计\导出、诊断状态查询、诊断报告查看\修改、冰冻切片预约、邀请专家会诊、受邀诊断、病例退回、诊断复核、病例收藏、病例分享等功能。</w:t>
      </w:r>
    </w:p>
    <w:p w:rsidR="004470B9" w:rsidRPr="007E68AC" w:rsidRDefault="004470B9" w:rsidP="004470B9">
      <w:pPr>
        <w:widowControl/>
        <w:numPr>
          <w:ilvl w:val="0"/>
          <w:numId w:val="10"/>
        </w:numPr>
        <w:spacing w:line="360" w:lineRule="auto"/>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在线阅片：支持切片放大缩小、平移、比例尺、键盘移动控制、画面</w:t>
      </w:r>
      <w:r w:rsidRPr="007E68AC">
        <w:rPr>
          <w:rFonts w:ascii="华文中宋" w:eastAsia="华文中宋" w:hAnsi="华文中宋" w:cs="宋体" w:hint="eastAsia"/>
          <w:bCs/>
          <w:color w:val="000000"/>
          <w:sz w:val="24"/>
        </w:rPr>
        <w:t>调节</w:t>
      </w:r>
      <w:r w:rsidRPr="007E68AC">
        <w:rPr>
          <w:rFonts w:ascii="华文中宋" w:eastAsia="华文中宋" w:hAnsi="华文中宋" w:cs="宋体" w:hint="eastAsia"/>
          <w:bCs/>
          <w:color w:val="000000"/>
          <w:sz w:val="24"/>
          <w:lang w:eastAsia="zh-HK"/>
        </w:rPr>
        <w:t>、基本信息\切片标签图显示、缩略图显</w:t>
      </w:r>
      <w:r>
        <w:rPr>
          <w:rFonts w:ascii="华文中宋" w:eastAsia="华文中宋" w:hAnsi="华文中宋" w:cs="宋体" w:hint="eastAsia"/>
          <w:bCs/>
          <w:color w:val="000000"/>
          <w:sz w:val="24"/>
          <w:lang w:eastAsia="zh-HK"/>
        </w:rPr>
        <w:t>示、标注、测量工具</w:t>
      </w:r>
      <w:r w:rsidRPr="007E68AC">
        <w:rPr>
          <w:rFonts w:ascii="华文中宋" w:eastAsia="华文中宋" w:hAnsi="华文中宋" w:cs="宋体" w:hint="eastAsia"/>
          <w:bCs/>
          <w:color w:val="000000"/>
          <w:sz w:val="24"/>
          <w:lang w:eastAsia="zh-HK"/>
        </w:rPr>
        <w:t>、截图、导航、特写等功能。</w:t>
      </w:r>
    </w:p>
    <w:p w:rsidR="004470B9" w:rsidRPr="007E68AC" w:rsidRDefault="004470B9" w:rsidP="004470B9">
      <w:pPr>
        <w:widowControl/>
        <w:numPr>
          <w:ilvl w:val="0"/>
          <w:numId w:val="10"/>
        </w:numPr>
        <w:spacing w:line="360" w:lineRule="auto"/>
        <w:jc w:val="left"/>
        <w:rPr>
          <w:rFonts w:ascii="华文中宋" w:eastAsia="华文中宋" w:hAnsi="华文中宋" w:cs="宋体"/>
          <w:color w:val="000000"/>
          <w:sz w:val="24"/>
          <w:lang w:eastAsia="zh-HK"/>
        </w:rPr>
      </w:pPr>
      <w:r w:rsidRPr="007E68AC">
        <w:rPr>
          <w:rFonts w:ascii="华文中宋" w:eastAsia="华文中宋" w:hAnsi="华文中宋" w:cs="宋体" w:hint="eastAsia"/>
          <w:bCs/>
          <w:color w:val="000000"/>
          <w:sz w:val="24"/>
          <w:lang w:eastAsia="zh-HK"/>
        </w:rPr>
        <w:lastRenderedPageBreak/>
        <w:t>诊断报告管理</w:t>
      </w:r>
      <w:r w:rsidRPr="007E68AC">
        <w:rPr>
          <w:rFonts w:ascii="华文中宋" w:eastAsia="华文中宋" w:hAnsi="华文中宋" w:cs="宋体" w:hint="eastAsia"/>
          <w:color w:val="000000"/>
          <w:sz w:val="24"/>
          <w:lang w:eastAsia="zh-HK"/>
        </w:rPr>
        <w:t>：支持诊断报告的填写、修改、删除、查询、保存草稿、报告预览、报告模板管理、报告截图、报告下载、报告打印、诊断报告数字签名、发送诊断报告等功能。</w:t>
      </w:r>
    </w:p>
    <w:p w:rsidR="004470B9" w:rsidRPr="007E68AC" w:rsidRDefault="004470B9" w:rsidP="004470B9">
      <w:pPr>
        <w:widowControl/>
        <w:numPr>
          <w:ilvl w:val="0"/>
          <w:numId w:val="10"/>
        </w:numPr>
        <w:spacing w:line="360" w:lineRule="auto"/>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移动终端接入：可以选配移动终端系统。专家或医生可以使用随身携带的平板电脑或智能手机等移动设备，随时随地接入系统，查询、调阅各类数字切片。</w:t>
      </w:r>
    </w:p>
    <w:p w:rsidR="004470B9" w:rsidRPr="007E68AC" w:rsidRDefault="004470B9" w:rsidP="004470B9">
      <w:pPr>
        <w:widowControl/>
        <w:numPr>
          <w:ilvl w:val="0"/>
          <w:numId w:val="10"/>
        </w:numPr>
        <w:spacing w:line="360" w:lineRule="auto"/>
        <w:jc w:val="left"/>
        <w:rPr>
          <w:rFonts w:ascii="华文中宋" w:eastAsia="华文中宋" w:hAnsi="华文中宋" w:cs="宋体"/>
          <w:color w:val="000000"/>
          <w:sz w:val="24"/>
          <w:lang w:eastAsia="zh-HK"/>
        </w:rPr>
      </w:pPr>
      <w:r w:rsidRPr="007E68AC">
        <w:rPr>
          <w:rFonts w:ascii="华文中宋" w:eastAsia="华文中宋" w:hAnsi="华文中宋" w:cs="宋体" w:hint="eastAsia"/>
          <w:bCs/>
          <w:color w:val="000000"/>
          <w:sz w:val="24"/>
          <w:lang w:eastAsia="zh-HK"/>
        </w:rPr>
        <w:t>个人信息管理</w:t>
      </w:r>
      <w:r w:rsidRPr="007E68AC">
        <w:rPr>
          <w:rFonts w:ascii="华文中宋" w:eastAsia="华文中宋" w:hAnsi="华文中宋" w:cs="宋体" w:hint="eastAsia"/>
          <w:color w:val="000000"/>
          <w:sz w:val="24"/>
          <w:lang w:eastAsia="zh-HK"/>
        </w:rPr>
        <w:t>：支持查看及修改个人信息。</w:t>
      </w:r>
    </w:p>
    <w:p w:rsidR="004470B9" w:rsidRPr="007E68AC" w:rsidRDefault="004470B9" w:rsidP="004470B9">
      <w:pPr>
        <w:widowControl/>
        <w:numPr>
          <w:ilvl w:val="0"/>
          <w:numId w:val="10"/>
        </w:numPr>
        <w:spacing w:line="360" w:lineRule="auto"/>
        <w:jc w:val="left"/>
        <w:rPr>
          <w:rFonts w:ascii="华文中宋" w:eastAsia="华文中宋" w:hAnsi="华文中宋" w:cs="宋体"/>
          <w:color w:val="000000"/>
          <w:sz w:val="24"/>
          <w:lang w:eastAsia="zh-HK"/>
        </w:rPr>
      </w:pPr>
      <w:r w:rsidRPr="007E68AC">
        <w:rPr>
          <w:rFonts w:ascii="华文中宋" w:eastAsia="华文中宋" w:hAnsi="华文中宋" w:cs="宋体" w:hint="eastAsia"/>
          <w:bCs/>
          <w:color w:val="000000"/>
          <w:sz w:val="24"/>
          <w:lang w:eastAsia="zh-HK"/>
        </w:rPr>
        <w:t>结算功能</w:t>
      </w:r>
      <w:r w:rsidRPr="007E68AC">
        <w:rPr>
          <w:rFonts w:ascii="华文中宋" w:eastAsia="华文中宋" w:hAnsi="华文中宋" w:cs="宋体" w:hint="eastAsia"/>
          <w:color w:val="000000"/>
          <w:sz w:val="24"/>
          <w:lang w:eastAsia="zh-HK"/>
        </w:rPr>
        <w:t>：查看会诊结算数据，可以按照每月的结算金额及状态。</w:t>
      </w:r>
    </w:p>
    <w:p w:rsidR="004470B9" w:rsidRPr="007E68AC" w:rsidRDefault="004470B9" w:rsidP="004470B9">
      <w:pPr>
        <w:widowControl/>
        <w:numPr>
          <w:ilvl w:val="0"/>
          <w:numId w:val="10"/>
        </w:numPr>
        <w:spacing w:line="360" w:lineRule="auto"/>
        <w:jc w:val="left"/>
        <w:rPr>
          <w:rFonts w:ascii="华文中宋" w:eastAsia="华文中宋" w:hAnsi="华文中宋" w:cs="宋体"/>
          <w:color w:val="000000"/>
          <w:sz w:val="24"/>
          <w:lang w:eastAsia="zh-HK"/>
        </w:rPr>
      </w:pPr>
      <w:r w:rsidRPr="007E68AC">
        <w:rPr>
          <w:rFonts w:ascii="华文中宋" w:eastAsia="华文中宋" w:hAnsi="华文中宋" w:cs="宋体" w:hint="eastAsia"/>
          <w:bCs/>
          <w:color w:val="000000"/>
          <w:sz w:val="24"/>
          <w:lang w:eastAsia="zh-HK"/>
        </w:rPr>
        <w:t>留言及消息通知功能</w:t>
      </w:r>
      <w:r w:rsidRPr="007E68AC">
        <w:rPr>
          <w:rFonts w:ascii="华文中宋" w:eastAsia="华文中宋" w:hAnsi="华文中宋" w:cs="宋体" w:hint="eastAsia"/>
          <w:color w:val="000000"/>
          <w:sz w:val="24"/>
          <w:lang w:eastAsia="zh-HK"/>
        </w:rPr>
        <w:t>：提供短信通知、站内信通知、APP推送通知等方式消息通知功能，确保在后续的操作人员可及时收到信息，做下一步操作。提供留言系统，供医院及专家进行互动交流，技术协助处理会诊中的问题。</w:t>
      </w:r>
    </w:p>
    <w:p w:rsidR="004470B9" w:rsidRPr="007E68AC" w:rsidRDefault="004470B9" w:rsidP="004470B9">
      <w:pPr>
        <w:pStyle w:val="a5"/>
        <w:numPr>
          <w:ilvl w:val="0"/>
          <w:numId w:val="9"/>
        </w:numPr>
        <w:spacing w:line="360" w:lineRule="auto"/>
        <w:rPr>
          <w:rFonts w:ascii="华文中宋" w:eastAsia="华文中宋" w:hAnsi="华文中宋"/>
          <w:b/>
          <w:sz w:val="24"/>
          <w:lang w:eastAsia="zh-HK"/>
        </w:rPr>
      </w:pPr>
      <w:bookmarkStart w:id="30" w:name="_Toc496282273"/>
      <w:r w:rsidRPr="007E68AC">
        <w:rPr>
          <w:rFonts w:ascii="华文中宋" w:eastAsia="华文中宋" w:hAnsi="华文中宋" w:hint="eastAsia"/>
          <w:b/>
          <w:sz w:val="24"/>
          <w:lang w:eastAsia="zh-HK"/>
        </w:rPr>
        <w:t>质控功能端</w:t>
      </w:r>
      <w:bookmarkEnd w:id="30"/>
    </w:p>
    <w:p w:rsidR="004470B9" w:rsidRPr="007E68AC" w:rsidRDefault="004470B9" w:rsidP="004470B9">
      <w:pPr>
        <w:widowControl/>
        <w:numPr>
          <w:ilvl w:val="0"/>
          <w:numId w:val="12"/>
        </w:numPr>
        <w:spacing w:line="360" w:lineRule="auto"/>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病例管理：质控中心查看病例信息，查看会诊时效，以及切片数据。提供病理分类、诊断时间查询、诊断报告查看、关键字搜索等功能。</w:t>
      </w:r>
    </w:p>
    <w:p w:rsidR="004470B9" w:rsidRPr="007E68AC" w:rsidRDefault="004470B9" w:rsidP="004470B9">
      <w:pPr>
        <w:widowControl/>
        <w:numPr>
          <w:ilvl w:val="0"/>
          <w:numId w:val="12"/>
        </w:numPr>
        <w:spacing w:line="360" w:lineRule="auto"/>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质控管理：质控中心发布质控要求，发布质控批号(批次)、质控要求及内容描述、质控时间、质控数量等信息。</w:t>
      </w:r>
    </w:p>
    <w:p w:rsidR="004470B9" w:rsidRPr="007E68AC" w:rsidRDefault="004470B9" w:rsidP="004470B9">
      <w:pPr>
        <w:widowControl/>
        <w:numPr>
          <w:ilvl w:val="0"/>
          <w:numId w:val="12"/>
        </w:numPr>
        <w:spacing w:line="360" w:lineRule="auto"/>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质控病例：对基层提交具体病例进行评价，质控专家对基层提交的病例进行详细质控评价打分；支持对诊断流程、制片技术、取材规范、诊断结果进行质控，对各分项可以进行打分和评价，质控完成后有质控中心统一归档保存。</w:t>
      </w:r>
    </w:p>
    <w:p w:rsidR="004470B9" w:rsidRPr="007E68AC" w:rsidRDefault="004470B9" w:rsidP="004470B9">
      <w:pPr>
        <w:widowControl/>
        <w:numPr>
          <w:ilvl w:val="0"/>
          <w:numId w:val="12"/>
        </w:numPr>
        <w:spacing w:line="360" w:lineRule="auto"/>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质控报表：质控中心对各批次质控情况进行汇总生成报表，并支持批量导出功能。</w:t>
      </w:r>
    </w:p>
    <w:p w:rsidR="004470B9" w:rsidRPr="007E68AC" w:rsidRDefault="004470B9" w:rsidP="004470B9">
      <w:pPr>
        <w:widowControl/>
        <w:numPr>
          <w:ilvl w:val="0"/>
          <w:numId w:val="12"/>
        </w:numPr>
        <w:spacing w:line="360" w:lineRule="auto"/>
        <w:jc w:val="left"/>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lastRenderedPageBreak/>
        <w:t>结算报表：质控中心监管医院会诊结算数据查看和导出，支持按照时间段统计和导出会诊医院数据、病例明细等信息。</w:t>
      </w:r>
    </w:p>
    <w:p w:rsidR="000120D3" w:rsidRDefault="004470B9" w:rsidP="004470B9">
      <w:pPr>
        <w:rPr>
          <w:rFonts w:ascii="华文中宋" w:eastAsia="华文中宋" w:hAnsi="华文中宋" w:cs="宋体"/>
          <w:bCs/>
          <w:color w:val="000000"/>
          <w:sz w:val="24"/>
          <w:lang w:eastAsia="zh-HK"/>
        </w:rPr>
      </w:pPr>
      <w:r w:rsidRPr="007E68AC">
        <w:rPr>
          <w:rFonts w:ascii="华文中宋" w:eastAsia="华文中宋" w:hAnsi="华文中宋" w:cs="宋体" w:hint="eastAsia"/>
          <w:bCs/>
          <w:color w:val="000000"/>
          <w:sz w:val="24"/>
          <w:lang w:eastAsia="zh-HK"/>
        </w:rPr>
        <w:t>留言及消息通知：为了质控监管会诊医院及专家的互动交流。需提供短信通知、站内信通知、app推送通知等方式消息通知功能、提供留言及交互功能。</w:t>
      </w:r>
    </w:p>
    <w:p w:rsidR="000120D3" w:rsidRDefault="000120D3">
      <w:pPr>
        <w:widowControl/>
        <w:jc w:val="left"/>
        <w:rPr>
          <w:rFonts w:ascii="华文中宋" w:eastAsia="华文中宋" w:hAnsi="华文中宋" w:cs="宋体"/>
          <w:bCs/>
          <w:color w:val="000000"/>
          <w:sz w:val="24"/>
          <w:lang w:eastAsia="zh-HK"/>
        </w:rPr>
      </w:pPr>
      <w:r>
        <w:rPr>
          <w:rFonts w:ascii="华文中宋" w:eastAsia="华文中宋" w:hAnsi="华文中宋" w:cs="宋体"/>
          <w:bCs/>
          <w:color w:val="000000"/>
          <w:sz w:val="24"/>
          <w:lang w:eastAsia="zh-HK"/>
        </w:rPr>
        <w:br w:type="page"/>
      </w:r>
    </w:p>
    <w:p w:rsidR="000120D3" w:rsidRPr="00E3459D" w:rsidRDefault="000120D3" w:rsidP="00E3459D">
      <w:pPr>
        <w:pStyle w:val="1"/>
        <w:snapToGrid w:val="0"/>
        <w:spacing w:line="480" w:lineRule="auto"/>
        <w:rPr>
          <w:rFonts w:ascii="华文中宋" w:hAnsi="华文中宋"/>
          <w:color w:val="auto"/>
        </w:rPr>
      </w:pPr>
      <w:r w:rsidRPr="00E3459D">
        <w:rPr>
          <w:rFonts w:ascii="华文中宋" w:hAnsi="华文中宋" w:hint="eastAsia"/>
          <w:color w:val="auto"/>
        </w:rPr>
        <w:lastRenderedPageBreak/>
        <w:t xml:space="preserve">第三章 </w:t>
      </w:r>
      <w:r w:rsidRPr="00E3459D">
        <w:rPr>
          <w:rFonts w:ascii="华文中宋" w:hAnsi="华文中宋"/>
          <w:color w:val="auto"/>
        </w:rPr>
        <w:t>投标文件</w:t>
      </w:r>
      <w:r w:rsidRPr="00E3459D">
        <w:rPr>
          <w:rFonts w:ascii="华文中宋" w:hAnsi="华文中宋" w:hint="eastAsia"/>
          <w:color w:val="auto"/>
        </w:rPr>
        <w:t>组成说明</w:t>
      </w:r>
    </w:p>
    <w:p w:rsidR="000120D3" w:rsidRPr="007E68AC" w:rsidRDefault="000120D3" w:rsidP="000120D3">
      <w:pPr>
        <w:pStyle w:val="3"/>
        <w:spacing w:line="360" w:lineRule="auto"/>
        <w:ind w:firstLine="420"/>
        <w:rPr>
          <w:rFonts w:ascii="华文中宋" w:eastAsia="华文中宋" w:hAnsi="华文中宋"/>
        </w:rPr>
      </w:pPr>
      <w:r w:rsidRPr="007E68AC">
        <w:rPr>
          <w:rFonts w:ascii="华文中宋" w:eastAsia="华文中宋" w:hAnsi="华文中宋"/>
        </w:rPr>
        <w:t>3.1 投标文件</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3.1.1 投标人应仔细阅读采购文件规定的所有内容，以保证能全面准确理解采购文件，并按照采购文件要求，详细编制投标文件，投标文件内容必须针对本次招标响应。</w:t>
      </w:r>
    </w:p>
    <w:p w:rsidR="000120D3" w:rsidRPr="007E68AC" w:rsidRDefault="000120D3" w:rsidP="000120D3">
      <w:pPr>
        <w:pStyle w:val="10"/>
        <w:snapToGrid w:val="0"/>
        <w:spacing w:line="360" w:lineRule="auto"/>
        <w:ind w:firstLine="420"/>
        <w:rPr>
          <w:rFonts w:ascii="华文中宋" w:eastAsia="华文中宋" w:hAnsi="华文中宋"/>
          <w:bCs/>
        </w:rPr>
      </w:pPr>
      <w:r w:rsidRPr="007E68AC">
        <w:rPr>
          <w:rFonts w:ascii="华文中宋" w:eastAsia="华文中宋" w:hAnsi="华文中宋"/>
        </w:rPr>
        <w:t>3.1.2投标人必须按采购文件的要求提供相关资料，并对采购文件中提出的所有内容要求给予实质性响应，须保证投标文件的准确、真实、明确</w:t>
      </w:r>
      <w:r w:rsidRPr="007E68AC">
        <w:rPr>
          <w:rFonts w:ascii="华文中宋" w:eastAsia="华文中宋" w:hAnsi="华文中宋"/>
          <w:bCs/>
        </w:rPr>
        <w:t>。投标文件响应内容对采购文件要求如有偏离均应填写偏离表，如不填写，采购人有权视作投标文件完全响应采购文件要求。</w:t>
      </w:r>
    </w:p>
    <w:p w:rsidR="000120D3" w:rsidRPr="007E68AC" w:rsidRDefault="000120D3" w:rsidP="000120D3">
      <w:pPr>
        <w:pStyle w:val="3"/>
        <w:spacing w:line="360" w:lineRule="auto"/>
        <w:ind w:firstLine="420"/>
        <w:rPr>
          <w:rFonts w:ascii="华文中宋" w:eastAsia="华文中宋" w:hAnsi="华文中宋"/>
        </w:rPr>
      </w:pPr>
      <w:r w:rsidRPr="007E68AC">
        <w:rPr>
          <w:rFonts w:ascii="华文中宋" w:eastAsia="华文中宋" w:hAnsi="华文中宋"/>
        </w:rPr>
        <w:t>3.2 投标文件组成</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3.2.1报价文件</w:t>
      </w:r>
    </w:p>
    <w:p w:rsidR="000120D3" w:rsidRPr="007E68AC" w:rsidRDefault="000120D3" w:rsidP="000120D3">
      <w:pPr>
        <w:pStyle w:val="10"/>
        <w:snapToGrid w:val="0"/>
        <w:spacing w:line="360" w:lineRule="auto"/>
        <w:ind w:left="420" w:firstLineChars="0" w:firstLine="0"/>
        <w:rPr>
          <w:rFonts w:ascii="华文中宋" w:eastAsia="华文中宋" w:hAnsi="华文中宋"/>
        </w:rPr>
      </w:pPr>
      <w:r w:rsidRPr="007E68AC">
        <w:rPr>
          <w:rFonts w:ascii="华文中宋" w:eastAsia="华文中宋" w:hAnsi="华文中宋"/>
        </w:rPr>
        <w:t>（1）开标一览表；</w:t>
      </w:r>
    </w:p>
    <w:p w:rsidR="000120D3" w:rsidRPr="007E68AC" w:rsidRDefault="000120D3" w:rsidP="000120D3">
      <w:pPr>
        <w:pStyle w:val="10"/>
        <w:tabs>
          <w:tab w:val="left" w:pos="454"/>
        </w:tabs>
        <w:snapToGrid w:val="0"/>
        <w:spacing w:line="360" w:lineRule="auto"/>
        <w:ind w:left="420" w:firstLineChars="0" w:firstLine="0"/>
        <w:rPr>
          <w:rFonts w:ascii="华文中宋" w:eastAsia="华文中宋" w:hAnsi="华文中宋"/>
        </w:rPr>
      </w:pPr>
      <w:r w:rsidRPr="007E68AC">
        <w:rPr>
          <w:rFonts w:ascii="华文中宋" w:eastAsia="华文中宋" w:hAnsi="华文中宋"/>
        </w:rPr>
        <w:t>（2）投标价格组成明细表；</w:t>
      </w:r>
    </w:p>
    <w:p w:rsidR="000120D3" w:rsidRPr="007E68AC" w:rsidRDefault="000120D3" w:rsidP="000120D3">
      <w:pPr>
        <w:pStyle w:val="10"/>
        <w:tabs>
          <w:tab w:val="left" w:pos="454"/>
        </w:tabs>
        <w:snapToGrid w:val="0"/>
        <w:spacing w:line="360" w:lineRule="auto"/>
        <w:ind w:left="420" w:firstLineChars="0" w:firstLine="0"/>
        <w:rPr>
          <w:rFonts w:ascii="华文中宋" w:eastAsia="华文中宋" w:hAnsi="华文中宋"/>
        </w:rPr>
      </w:pPr>
      <w:r w:rsidRPr="007E68AC">
        <w:rPr>
          <w:rFonts w:ascii="华文中宋" w:eastAsia="华文中宋" w:hAnsi="华文中宋"/>
        </w:rPr>
        <w:t>（3）电子版投标文件；</w:t>
      </w:r>
    </w:p>
    <w:p w:rsidR="000120D3" w:rsidRPr="007E68AC" w:rsidRDefault="000120D3" w:rsidP="000120D3">
      <w:pPr>
        <w:pStyle w:val="10"/>
        <w:tabs>
          <w:tab w:val="left" w:pos="454"/>
        </w:tabs>
        <w:snapToGrid w:val="0"/>
        <w:spacing w:line="360" w:lineRule="auto"/>
        <w:ind w:left="420" w:firstLineChars="0" w:firstLine="0"/>
        <w:rPr>
          <w:rFonts w:ascii="华文中宋" w:eastAsia="华文中宋" w:hAnsi="华文中宋"/>
        </w:rPr>
      </w:pPr>
      <w:r w:rsidRPr="007E68AC">
        <w:rPr>
          <w:rFonts w:ascii="华文中宋" w:eastAsia="华文中宋" w:hAnsi="华文中宋"/>
        </w:rPr>
        <w:t>（4）</w:t>
      </w:r>
      <w:r w:rsidRPr="007E68AC">
        <w:rPr>
          <w:rFonts w:ascii="华文中宋" w:eastAsia="华文中宋" w:hAnsi="华文中宋"/>
        </w:rPr>
        <w:tab/>
        <w:t>投标人认为有必要提供的其它文件。</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3.2.2商务技术文件</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（1）资格证明文件：</w:t>
      </w:r>
    </w:p>
    <w:p w:rsidR="000120D3" w:rsidRPr="007E68AC" w:rsidRDefault="000120D3" w:rsidP="000120D3">
      <w:pPr>
        <w:pStyle w:val="10"/>
        <w:snapToGrid w:val="0"/>
        <w:spacing w:line="360" w:lineRule="auto"/>
        <w:ind w:leftChars="600" w:left="1260" w:firstLine="420"/>
        <w:rPr>
          <w:rFonts w:ascii="华文中宋" w:eastAsia="华文中宋" w:hAnsi="华文中宋"/>
        </w:rPr>
      </w:pPr>
      <w:r w:rsidRPr="007E68AC">
        <w:rPr>
          <w:rFonts w:ascii="华文中宋" w:eastAsia="华文中宋" w:hAnsi="华文中宋"/>
        </w:rPr>
        <w:t>1）投标人营业执照副本（复印件）；</w:t>
      </w:r>
    </w:p>
    <w:p w:rsidR="000120D3" w:rsidRPr="007E68AC" w:rsidRDefault="000120D3" w:rsidP="000120D3">
      <w:pPr>
        <w:pStyle w:val="10"/>
        <w:snapToGrid w:val="0"/>
        <w:spacing w:line="360" w:lineRule="auto"/>
        <w:ind w:leftChars="600" w:left="1260" w:firstLine="420"/>
        <w:rPr>
          <w:rFonts w:ascii="华文中宋" w:eastAsia="华文中宋" w:hAnsi="华文中宋"/>
        </w:rPr>
      </w:pPr>
      <w:r w:rsidRPr="007E68AC">
        <w:rPr>
          <w:rFonts w:ascii="华文中宋" w:eastAsia="华文中宋" w:hAnsi="华文中宋"/>
        </w:rPr>
        <w:t>2）有效期内的组织机构代码证（复印件）（多证合一的，只需提供营业执照复印件）；</w:t>
      </w:r>
    </w:p>
    <w:p w:rsidR="000120D3" w:rsidRPr="007E68AC" w:rsidRDefault="000120D3" w:rsidP="000120D3">
      <w:pPr>
        <w:pStyle w:val="10"/>
        <w:snapToGrid w:val="0"/>
        <w:spacing w:line="360" w:lineRule="auto"/>
        <w:ind w:leftChars="600" w:left="1260" w:firstLine="420"/>
        <w:rPr>
          <w:rFonts w:ascii="华文中宋" w:eastAsia="华文中宋" w:hAnsi="华文中宋"/>
        </w:rPr>
      </w:pPr>
      <w:r w:rsidRPr="007E68AC">
        <w:rPr>
          <w:rFonts w:ascii="华文中宋" w:eastAsia="华文中宋" w:hAnsi="华文中宋"/>
        </w:rPr>
        <w:t>3）有效的税务登记证或当地税务部门开具的依法纳税的缴税（费）证明（复印件）（多证合一的，只需提供营业执照复印件）；</w:t>
      </w:r>
    </w:p>
    <w:p w:rsidR="000120D3" w:rsidRPr="007E68AC" w:rsidRDefault="000120D3" w:rsidP="000120D3">
      <w:pPr>
        <w:pStyle w:val="10"/>
        <w:snapToGrid w:val="0"/>
        <w:spacing w:line="360" w:lineRule="auto"/>
        <w:ind w:leftChars="600" w:left="1260" w:firstLine="420"/>
        <w:rPr>
          <w:rFonts w:ascii="华文中宋" w:eastAsia="华文中宋" w:hAnsi="华文中宋"/>
        </w:rPr>
      </w:pPr>
      <w:r w:rsidRPr="007E68AC">
        <w:rPr>
          <w:rFonts w:ascii="华文中宋" w:eastAsia="华文中宋" w:hAnsi="华文中宋"/>
        </w:rPr>
        <w:t>4）有效期内的社会保险登记证或社保缴纳证明（复印件）（多证合一的，只需提供营业执照复印件）；</w:t>
      </w:r>
    </w:p>
    <w:p w:rsidR="000120D3" w:rsidRPr="007E68AC" w:rsidRDefault="000120D3" w:rsidP="000120D3">
      <w:pPr>
        <w:pStyle w:val="10"/>
        <w:snapToGrid w:val="0"/>
        <w:spacing w:line="360" w:lineRule="auto"/>
        <w:ind w:leftChars="600" w:left="1260" w:firstLine="420"/>
        <w:rPr>
          <w:rFonts w:ascii="华文中宋" w:eastAsia="华文中宋" w:hAnsi="华文中宋"/>
        </w:rPr>
      </w:pPr>
      <w:r w:rsidRPr="007E68AC">
        <w:rPr>
          <w:rFonts w:ascii="华文中宋" w:eastAsia="华文中宋" w:hAnsi="华文中宋"/>
        </w:rPr>
        <w:t>5）投标人2016年经审计的财务报表（需附资产负债表、损益表、现金流量表），未经审计的提供资产负债表、损益表、现金流量表（复印件加盖公章），成立不足一年的，自成立时间开始提供；</w:t>
      </w:r>
    </w:p>
    <w:p w:rsidR="000120D3" w:rsidRPr="007E68AC" w:rsidRDefault="000120D3" w:rsidP="000120D3">
      <w:pPr>
        <w:pStyle w:val="10"/>
        <w:snapToGrid w:val="0"/>
        <w:spacing w:line="360" w:lineRule="auto"/>
        <w:ind w:leftChars="600" w:left="1260" w:firstLine="420"/>
        <w:rPr>
          <w:rFonts w:ascii="华文中宋" w:eastAsia="华文中宋" w:hAnsi="华文中宋"/>
        </w:rPr>
      </w:pPr>
      <w:r w:rsidRPr="007E68AC">
        <w:rPr>
          <w:rFonts w:ascii="华文中宋" w:eastAsia="华文中宋" w:hAnsi="华文中宋"/>
        </w:rPr>
        <w:t>6）投标人近三年在经营活动中没有重大违法记录的书面声明（格式参考）；</w:t>
      </w:r>
    </w:p>
    <w:p w:rsidR="000120D3" w:rsidRPr="007E68AC" w:rsidRDefault="000120D3" w:rsidP="000120D3">
      <w:pPr>
        <w:pStyle w:val="10"/>
        <w:snapToGrid w:val="0"/>
        <w:spacing w:line="360" w:lineRule="auto"/>
        <w:ind w:leftChars="600" w:left="1260" w:firstLine="420"/>
        <w:rPr>
          <w:rFonts w:ascii="华文中宋" w:eastAsia="华文中宋" w:hAnsi="华文中宋"/>
        </w:rPr>
      </w:pPr>
      <w:r w:rsidRPr="007E68AC">
        <w:rPr>
          <w:rFonts w:ascii="华文中宋" w:eastAsia="华文中宋" w:hAnsi="华文中宋"/>
        </w:rPr>
        <w:lastRenderedPageBreak/>
        <w:t>7）投标人参加政府采购活动和使用信用无不良记录书面声明。</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hint="eastAsia"/>
        </w:rPr>
        <w:t>2</w:t>
      </w:r>
      <w:r w:rsidRPr="007E68AC">
        <w:rPr>
          <w:rFonts w:ascii="华文中宋" w:eastAsia="华文中宋" w:hAnsi="华文中宋"/>
        </w:rPr>
        <w:t>）供货清单；</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hint="eastAsia"/>
        </w:rPr>
        <w:t>3</w:t>
      </w:r>
      <w:r w:rsidRPr="007E68AC">
        <w:rPr>
          <w:rFonts w:ascii="华文中宋" w:eastAsia="华文中宋" w:hAnsi="华文中宋"/>
        </w:rPr>
        <w:t>）随机标准附件、备品备件、另配件、专用工具清单表；</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hint="eastAsia"/>
        </w:rPr>
        <w:t>4</w:t>
      </w:r>
      <w:r w:rsidRPr="007E68AC">
        <w:rPr>
          <w:rFonts w:ascii="华文中宋" w:eastAsia="华文中宋" w:hAnsi="华文中宋"/>
        </w:rPr>
        <w:t>）产品性能说明；</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hint="eastAsia"/>
        </w:rPr>
        <w:t>5</w:t>
      </w:r>
      <w:r w:rsidRPr="007E68AC">
        <w:rPr>
          <w:rFonts w:ascii="华文中宋" w:eastAsia="华文中宋" w:hAnsi="华文中宋"/>
        </w:rPr>
        <w:t>）技术规格偏离表；</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hint="eastAsia"/>
        </w:rPr>
        <w:t>6</w:t>
      </w:r>
      <w:r w:rsidRPr="007E68AC">
        <w:rPr>
          <w:rFonts w:ascii="华文中宋" w:eastAsia="华文中宋" w:hAnsi="华文中宋"/>
        </w:rPr>
        <w:t>）商务条款偏离表和售后服务承诺书；</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hint="eastAsia"/>
        </w:rPr>
        <w:t>7</w:t>
      </w:r>
      <w:r w:rsidRPr="007E68AC">
        <w:rPr>
          <w:rFonts w:ascii="华文中宋" w:eastAsia="华文中宋" w:hAnsi="华文中宋"/>
        </w:rPr>
        <w:t>）投标机型最近两年（投标截止日期前两年内）医疗机构用户名单；</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hint="eastAsia"/>
        </w:rPr>
        <w:t>8</w:t>
      </w:r>
      <w:r w:rsidRPr="007E68AC">
        <w:rPr>
          <w:rFonts w:ascii="华文中宋" w:eastAsia="华文中宋" w:hAnsi="华文中宋"/>
        </w:rPr>
        <w:t>）维修能力证明材料；</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hint="eastAsia"/>
        </w:rPr>
        <w:t>9</w:t>
      </w:r>
      <w:r w:rsidRPr="007E68AC">
        <w:rPr>
          <w:rFonts w:ascii="华文中宋" w:eastAsia="华文中宋" w:hAnsi="华文中宋"/>
        </w:rPr>
        <w:t>）法定代表人资格证明书；</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rPr>
        <w:t>1</w:t>
      </w:r>
      <w:r>
        <w:rPr>
          <w:rFonts w:ascii="华文中宋" w:eastAsia="华文中宋" w:hAnsi="华文中宋" w:hint="eastAsia"/>
        </w:rPr>
        <w:t>0</w:t>
      </w:r>
      <w:r w:rsidRPr="007E68AC">
        <w:rPr>
          <w:rFonts w:ascii="华文中宋" w:eastAsia="华文中宋" w:hAnsi="华文中宋"/>
        </w:rPr>
        <w:t>）法定代表人授权委托书（法定代表人签署不需提供此书）；</w:t>
      </w:r>
    </w:p>
    <w:p w:rsidR="000120D3" w:rsidRPr="007E68AC" w:rsidRDefault="000120D3" w:rsidP="000120D3">
      <w:pPr>
        <w:pStyle w:val="10"/>
        <w:snapToGrid w:val="0"/>
        <w:spacing w:line="360" w:lineRule="auto"/>
        <w:ind w:firstLineChars="500" w:firstLine="1050"/>
        <w:rPr>
          <w:rFonts w:ascii="华文中宋" w:eastAsia="华文中宋" w:hAnsi="华文中宋"/>
        </w:rPr>
      </w:pPr>
      <w:r w:rsidRPr="007E68AC">
        <w:rPr>
          <w:rFonts w:ascii="华文中宋" w:eastAsia="华文中宋" w:hAnsi="华文中宋"/>
        </w:rPr>
        <w:t>法定代表人及授权代表身份证正反面复印件；</w:t>
      </w:r>
    </w:p>
    <w:p w:rsidR="000120D3" w:rsidRPr="007E68AC" w:rsidRDefault="000120D3" w:rsidP="000120D3">
      <w:pPr>
        <w:pStyle w:val="10"/>
        <w:snapToGrid w:val="0"/>
        <w:spacing w:line="360" w:lineRule="auto"/>
        <w:ind w:leftChars="500" w:left="1050" w:firstLineChars="0" w:firstLine="0"/>
        <w:rPr>
          <w:rFonts w:ascii="华文中宋" w:eastAsia="华文中宋" w:hAnsi="华文中宋"/>
        </w:rPr>
      </w:pPr>
      <w:r w:rsidRPr="007E68AC">
        <w:rPr>
          <w:rFonts w:ascii="华文中宋" w:eastAsia="华文中宋" w:hAnsi="华文中宋"/>
        </w:rPr>
        <w:t>社保机构出具的投标截止日前6个月内授权代表的投标单位社保缴纳证明，任职不足6个月的可提供劳动合同证明文件；</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rPr>
        <w:t>1</w:t>
      </w:r>
      <w:r>
        <w:rPr>
          <w:rFonts w:ascii="华文中宋" w:eastAsia="华文中宋" w:hAnsi="华文中宋" w:hint="eastAsia"/>
        </w:rPr>
        <w:t>1</w:t>
      </w:r>
      <w:r w:rsidRPr="007E68AC">
        <w:rPr>
          <w:rFonts w:ascii="华文中宋" w:eastAsia="华文中宋" w:hAnsi="华文中宋"/>
        </w:rPr>
        <w:t>）代理证明（或制造商出具的授权书）</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rPr>
        <w:t>1</w:t>
      </w:r>
      <w:r>
        <w:rPr>
          <w:rFonts w:ascii="华文中宋" w:eastAsia="华文中宋" w:hAnsi="华文中宋" w:hint="eastAsia"/>
        </w:rPr>
        <w:t>2</w:t>
      </w:r>
      <w:r w:rsidRPr="007E68AC">
        <w:rPr>
          <w:rFonts w:ascii="华文中宋" w:eastAsia="华文中宋" w:hAnsi="华文中宋"/>
        </w:rPr>
        <w:t>）投标人为医疗器械生产企业的：第二类、第三类医疗器械生产企业提供《医疗器械生产许可证》、第一类医疗器械生产企业提供第一类医疗器械生产备案凭证；</w:t>
      </w:r>
    </w:p>
    <w:p w:rsidR="000120D3" w:rsidRPr="007E68AC" w:rsidRDefault="000120D3" w:rsidP="000120D3">
      <w:pPr>
        <w:pStyle w:val="10"/>
        <w:snapToGrid w:val="0"/>
        <w:spacing w:line="360" w:lineRule="auto"/>
        <w:ind w:firstLineChars="500" w:firstLine="1050"/>
        <w:rPr>
          <w:rFonts w:ascii="华文中宋" w:eastAsia="华文中宋" w:hAnsi="华文中宋"/>
        </w:rPr>
      </w:pPr>
      <w:r w:rsidRPr="007E68AC">
        <w:rPr>
          <w:rFonts w:ascii="华文中宋" w:eastAsia="华文中宋" w:hAnsi="华文中宋"/>
        </w:rPr>
        <w:t>投标人为医疗器械经营企业的：第三类医疗器械经营企业提供《医疗器械经营许可证》、第二类医疗器械经营企业提供第二类医疗器械经营备案凭证；</w:t>
      </w:r>
    </w:p>
    <w:p w:rsidR="000120D3" w:rsidRPr="007E68AC" w:rsidRDefault="000120D3" w:rsidP="000120D3">
      <w:pPr>
        <w:pStyle w:val="10"/>
        <w:snapToGrid w:val="0"/>
        <w:spacing w:line="360" w:lineRule="auto"/>
        <w:ind w:firstLineChars="500" w:firstLine="1050"/>
        <w:rPr>
          <w:rFonts w:ascii="华文中宋" w:eastAsia="华文中宋" w:hAnsi="华文中宋"/>
        </w:rPr>
      </w:pPr>
      <w:r w:rsidRPr="007E68AC">
        <w:rPr>
          <w:rFonts w:ascii="华文中宋" w:eastAsia="华文中宋" w:hAnsi="华文中宋"/>
        </w:rPr>
        <w:t>（适用于按医疗器械管理的货物）；</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rPr>
        <w:t>1</w:t>
      </w:r>
      <w:r>
        <w:rPr>
          <w:rFonts w:ascii="华文中宋" w:eastAsia="华文中宋" w:hAnsi="华文中宋" w:hint="eastAsia"/>
        </w:rPr>
        <w:t>3</w:t>
      </w:r>
      <w:r w:rsidRPr="007E68AC">
        <w:rPr>
          <w:rFonts w:ascii="华文中宋" w:eastAsia="华文中宋" w:hAnsi="华文中宋"/>
        </w:rPr>
        <w:t>）食品药品监督管理部门核发的完整有效的医疗器械注册或备案证明；（适用于按医疗器械管理的设备）</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rPr>
        <w:t>1</w:t>
      </w:r>
      <w:r>
        <w:rPr>
          <w:rFonts w:ascii="华文中宋" w:eastAsia="华文中宋" w:hAnsi="华文中宋" w:hint="eastAsia"/>
        </w:rPr>
        <w:t>4</w:t>
      </w:r>
      <w:r w:rsidRPr="007E68AC">
        <w:rPr>
          <w:rFonts w:ascii="华文中宋" w:eastAsia="华文中宋" w:hAnsi="华文中宋"/>
        </w:rPr>
        <w:t>）产品的合格证书复印件（如3C证书等）（如适用）</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rPr>
        <w:t>1</w:t>
      </w:r>
      <w:r>
        <w:rPr>
          <w:rFonts w:ascii="华文中宋" w:eastAsia="华文中宋" w:hAnsi="华文中宋" w:hint="eastAsia"/>
        </w:rPr>
        <w:t>5</w:t>
      </w:r>
      <w:r w:rsidRPr="007E68AC">
        <w:rPr>
          <w:rFonts w:ascii="华文中宋" w:eastAsia="华文中宋" w:hAnsi="华文中宋"/>
        </w:rPr>
        <w:t>）投标产品主体列入财政部、环境保护部“环境标志产品政府采购清单”、投标产品主体列入财政部、国家发展改革委“节能产品政府采购清单”，清单在有效期内，显著标识投标产品主体出处（如有）</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rPr>
        <w:t>1</w:t>
      </w:r>
      <w:r>
        <w:rPr>
          <w:rFonts w:ascii="华文中宋" w:eastAsia="华文中宋" w:hAnsi="华文中宋" w:hint="eastAsia"/>
        </w:rPr>
        <w:t>6</w:t>
      </w:r>
      <w:r w:rsidRPr="007E68AC">
        <w:rPr>
          <w:rFonts w:ascii="华文中宋" w:eastAsia="华文中宋" w:hAnsi="华文中宋"/>
        </w:rPr>
        <w:t>）投标人、投标产品制造商的小微企业证明（企业所在地经济和信息化主管部门开具的小微企业证明）（如有）</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rPr>
        <w:t>1</w:t>
      </w:r>
      <w:r>
        <w:rPr>
          <w:rFonts w:ascii="华文中宋" w:eastAsia="华文中宋" w:hAnsi="华文中宋" w:hint="eastAsia"/>
        </w:rPr>
        <w:t>7</w:t>
      </w:r>
      <w:r w:rsidRPr="007E68AC">
        <w:rPr>
          <w:rFonts w:ascii="华文中宋" w:eastAsia="华文中宋" w:hAnsi="华文中宋"/>
        </w:rPr>
        <w:t>）投标人为监狱企业的证明文件：省级以上监狱管理局、戒毒管理局（含新疆生产建设兵团）出具，投标产品制造商的小微企业证明（企业所在地经济和信息化主管部门开具的小微企业证明）（如有）</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lastRenderedPageBreak/>
        <w:t>（</w:t>
      </w:r>
      <w:r>
        <w:rPr>
          <w:rFonts w:ascii="华文中宋" w:eastAsia="华文中宋" w:hAnsi="华文中宋" w:hint="eastAsia"/>
        </w:rPr>
        <w:t>18</w:t>
      </w:r>
      <w:r w:rsidRPr="007E68AC">
        <w:rPr>
          <w:rFonts w:ascii="华文中宋" w:eastAsia="华文中宋" w:hAnsi="华文中宋"/>
        </w:rPr>
        <w:t>）残疾人福利性单位声明函（如有）</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hint="eastAsia"/>
        </w:rPr>
        <w:t>19</w:t>
      </w:r>
      <w:r w:rsidRPr="007E68AC">
        <w:rPr>
          <w:rFonts w:ascii="华文中宋" w:eastAsia="华文中宋" w:hAnsi="华文中宋"/>
        </w:rPr>
        <w:t>）中小企业声明函（如有）</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rPr>
        <w:t>2</w:t>
      </w:r>
      <w:r>
        <w:rPr>
          <w:rFonts w:ascii="华文中宋" w:eastAsia="华文中宋" w:hAnsi="华文中宋" w:hint="eastAsia"/>
        </w:rPr>
        <w:t>0</w:t>
      </w:r>
      <w:r w:rsidRPr="007E68AC">
        <w:rPr>
          <w:rFonts w:ascii="华文中宋" w:eastAsia="华文中宋" w:hAnsi="华文中宋"/>
        </w:rPr>
        <w:t>）投标机型的样本或彩页和原厂技术参数</w:t>
      </w:r>
    </w:p>
    <w:p w:rsidR="000120D3" w:rsidRPr="007E68AC" w:rsidRDefault="000120D3" w:rsidP="000120D3">
      <w:pPr>
        <w:pStyle w:val="10"/>
        <w:snapToGrid w:val="0"/>
        <w:spacing w:line="360" w:lineRule="auto"/>
        <w:ind w:firstLine="420"/>
        <w:rPr>
          <w:rFonts w:ascii="华文中宋" w:eastAsia="华文中宋" w:hAnsi="华文中宋"/>
        </w:rPr>
      </w:pPr>
      <w:r w:rsidRPr="007E68AC">
        <w:rPr>
          <w:rFonts w:ascii="华文中宋" w:eastAsia="华文中宋" w:hAnsi="华文中宋"/>
        </w:rPr>
        <w:t>（</w:t>
      </w:r>
      <w:r>
        <w:rPr>
          <w:rFonts w:ascii="华文中宋" w:eastAsia="华文中宋" w:hAnsi="华文中宋"/>
        </w:rPr>
        <w:t>2</w:t>
      </w:r>
      <w:r>
        <w:rPr>
          <w:rFonts w:ascii="华文中宋" w:eastAsia="华文中宋" w:hAnsi="华文中宋" w:hint="eastAsia"/>
        </w:rPr>
        <w:t>1</w:t>
      </w:r>
      <w:r w:rsidRPr="007E68AC">
        <w:rPr>
          <w:rFonts w:ascii="华文中宋" w:eastAsia="华文中宋" w:hAnsi="华文中宋"/>
        </w:rPr>
        <w:t>）检察机关出具投标人的行贿犯罪证明资料查询结果证明复印件，原件随身携带备查。（查询对象包括投标单位、投标单位法定代表人、投标人代表）（在采购公告发布之日起各级各地检察机关的行贿犯罪查询结果均有效）。</w:t>
      </w:r>
    </w:p>
    <w:p w:rsidR="000120D3" w:rsidRDefault="000120D3" w:rsidP="000120D3">
      <w:pPr>
        <w:rPr>
          <w:rFonts w:ascii="华文中宋" w:eastAsia="华文中宋" w:hAnsi="华文中宋"/>
        </w:rPr>
      </w:pPr>
      <w:r w:rsidRPr="007E68AC">
        <w:rPr>
          <w:rFonts w:ascii="华文中宋" w:eastAsia="华文中宋" w:hAnsi="华文中宋"/>
        </w:rPr>
        <w:t>（</w:t>
      </w:r>
      <w:r>
        <w:rPr>
          <w:rFonts w:ascii="华文中宋" w:eastAsia="华文中宋" w:hAnsi="华文中宋"/>
        </w:rPr>
        <w:t>2</w:t>
      </w:r>
      <w:r>
        <w:rPr>
          <w:rFonts w:ascii="华文中宋" w:eastAsia="华文中宋" w:hAnsi="华文中宋" w:hint="eastAsia"/>
        </w:rPr>
        <w:t>2</w:t>
      </w:r>
      <w:r w:rsidRPr="007E68AC">
        <w:rPr>
          <w:rFonts w:ascii="华文中宋" w:eastAsia="华文中宋" w:hAnsi="华文中宋"/>
        </w:rPr>
        <w:t>）</w:t>
      </w:r>
      <w:r w:rsidRPr="007E68AC">
        <w:rPr>
          <w:rFonts w:ascii="华文中宋" w:eastAsia="华文中宋" w:hAnsi="华文中宋"/>
        </w:rPr>
        <w:tab/>
        <w:t>投标人认为有必要提供的其它文件。</w:t>
      </w:r>
    </w:p>
    <w:p w:rsidR="000120D3" w:rsidRDefault="000120D3">
      <w:pPr>
        <w:widowControl/>
        <w:jc w:val="left"/>
        <w:rPr>
          <w:rFonts w:ascii="华文中宋" w:eastAsia="华文中宋" w:hAnsi="华文中宋"/>
        </w:rPr>
      </w:pPr>
      <w:r>
        <w:rPr>
          <w:rFonts w:ascii="华文中宋" w:eastAsia="华文中宋" w:hAnsi="华文中宋"/>
        </w:rPr>
        <w:br w:type="page"/>
      </w:r>
    </w:p>
    <w:p w:rsidR="00CE67CE" w:rsidRPr="00E3459D" w:rsidRDefault="00E3459D" w:rsidP="00E3459D">
      <w:pPr>
        <w:pStyle w:val="1"/>
        <w:snapToGrid w:val="0"/>
        <w:spacing w:line="480" w:lineRule="auto"/>
        <w:rPr>
          <w:rFonts w:ascii="华文中宋" w:hAnsi="华文中宋"/>
          <w:color w:val="auto"/>
        </w:rPr>
      </w:pPr>
      <w:r w:rsidRPr="00E3459D">
        <w:rPr>
          <w:rFonts w:ascii="华文中宋" w:hAnsi="华文中宋" w:hint="eastAsia"/>
          <w:color w:val="auto"/>
        </w:rPr>
        <w:lastRenderedPageBreak/>
        <w:t>第四章</w:t>
      </w:r>
      <w:r w:rsidR="000120D3" w:rsidRPr="00E3459D">
        <w:rPr>
          <w:rFonts w:ascii="华文中宋" w:hAnsi="华文中宋" w:hint="eastAsia"/>
          <w:color w:val="auto"/>
        </w:rPr>
        <w:t>、评标办法</w:t>
      </w:r>
    </w:p>
    <w:p w:rsidR="000120D3" w:rsidRPr="007E68AC" w:rsidRDefault="003F3BF3" w:rsidP="000120D3">
      <w:pPr>
        <w:pStyle w:val="20"/>
        <w:adjustRightInd w:val="0"/>
        <w:snapToGrid w:val="0"/>
        <w:spacing w:line="360" w:lineRule="auto"/>
        <w:ind w:firstLineChars="200" w:firstLine="420"/>
        <w:rPr>
          <w:rFonts w:ascii="华文中宋" w:eastAsia="华文中宋" w:hAnsi="华文中宋"/>
          <w:sz w:val="21"/>
          <w:szCs w:val="21"/>
        </w:rPr>
      </w:pPr>
      <w:r>
        <w:rPr>
          <w:rFonts w:ascii="华文中宋" w:eastAsia="华文中宋" w:hAnsi="华文中宋" w:hint="eastAsia"/>
          <w:sz w:val="21"/>
          <w:szCs w:val="21"/>
        </w:rPr>
        <w:t>1</w:t>
      </w:r>
      <w:r w:rsidR="00237CD1">
        <w:rPr>
          <w:rFonts w:ascii="华文中宋" w:eastAsia="华文中宋" w:hAnsi="华文中宋" w:hint="eastAsia"/>
          <w:sz w:val="21"/>
          <w:szCs w:val="21"/>
        </w:rPr>
        <w:t>．</w:t>
      </w:r>
      <w:r w:rsidR="000120D3" w:rsidRPr="007E68AC">
        <w:rPr>
          <w:rFonts w:ascii="华文中宋" w:eastAsia="华文中宋" w:hAnsi="华文中宋"/>
          <w:sz w:val="21"/>
          <w:szCs w:val="21"/>
        </w:rPr>
        <w:t>本项目采用综合评分法（总分100分），评标委员会根据本评审办法进行评审，对各供应商的价格、商务、技术等评分因素在分值范围内进行各自打分。每个供应商最终得分=价格分+商务技术分。</w:t>
      </w:r>
    </w:p>
    <w:p w:rsidR="000120D3" w:rsidRPr="007E68AC" w:rsidRDefault="000120D3" w:rsidP="000120D3">
      <w:pPr>
        <w:pStyle w:val="20"/>
        <w:adjustRightInd w:val="0"/>
        <w:snapToGrid w:val="0"/>
        <w:spacing w:line="360" w:lineRule="auto"/>
        <w:ind w:firstLineChars="200" w:firstLine="420"/>
        <w:rPr>
          <w:rFonts w:ascii="华文中宋" w:eastAsia="华文中宋" w:hAnsi="华文中宋"/>
          <w:sz w:val="21"/>
          <w:szCs w:val="21"/>
        </w:rPr>
      </w:pPr>
      <w:r w:rsidRPr="007E68AC">
        <w:rPr>
          <w:rFonts w:ascii="华文中宋" w:eastAsia="华文中宋" w:hAnsi="华文中宋"/>
          <w:sz w:val="21"/>
          <w:szCs w:val="21"/>
        </w:rPr>
        <w:t>2.评审时，评标委员会各成员应当独立对每个有效响应的文件进行评价、打分，然后汇总每个供应商每项评分因素的得分。</w:t>
      </w:r>
    </w:p>
    <w:p w:rsidR="000120D3" w:rsidRPr="007E68AC" w:rsidRDefault="000120D3" w:rsidP="000120D3">
      <w:pPr>
        <w:pStyle w:val="20"/>
        <w:adjustRightInd w:val="0"/>
        <w:snapToGrid w:val="0"/>
        <w:spacing w:line="360" w:lineRule="auto"/>
        <w:ind w:firstLineChars="200" w:firstLine="420"/>
        <w:rPr>
          <w:rFonts w:ascii="华文中宋" w:eastAsia="华文中宋" w:hAnsi="华文中宋"/>
          <w:sz w:val="21"/>
          <w:szCs w:val="21"/>
        </w:rPr>
      </w:pPr>
      <w:r w:rsidRPr="007E68AC">
        <w:rPr>
          <w:rFonts w:ascii="华文中宋" w:eastAsia="华文中宋" w:hAnsi="华文中宋"/>
          <w:sz w:val="21"/>
          <w:szCs w:val="21"/>
        </w:rPr>
        <w:t>3.对供应商的价格分等客观评分项的评分应当一致，对其他需要借助专业知识评判的主观评分项，应当严格按照评分细则公正评分。</w:t>
      </w:r>
    </w:p>
    <w:p w:rsidR="000120D3" w:rsidRPr="007E68AC" w:rsidRDefault="000120D3" w:rsidP="000120D3">
      <w:pPr>
        <w:pStyle w:val="20"/>
        <w:adjustRightInd w:val="0"/>
        <w:snapToGrid w:val="0"/>
        <w:spacing w:line="360" w:lineRule="auto"/>
        <w:ind w:firstLineChars="200" w:firstLine="420"/>
        <w:rPr>
          <w:rFonts w:ascii="华文中宋" w:eastAsia="华文中宋" w:hAnsi="华文中宋"/>
          <w:sz w:val="21"/>
          <w:szCs w:val="21"/>
        </w:rPr>
      </w:pPr>
      <w:r w:rsidRPr="007E68AC">
        <w:rPr>
          <w:rFonts w:ascii="华文中宋" w:eastAsia="华文中宋" w:hAnsi="华文中宋"/>
          <w:sz w:val="21"/>
          <w:szCs w:val="21"/>
        </w:rPr>
        <w:t>4.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120D3" w:rsidRPr="007E68AC" w:rsidRDefault="000120D3" w:rsidP="000120D3">
      <w:pPr>
        <w:pStyle w:val="20"/>
        <w:adjustRightInd w:val="0"/>
        <w:snapToGrid w:val="0"/>
        <w:spacing w:line="360" w:lineRule="auto"/>
        <w:ind w:firstLineChars="200" w:firstLine="420"/>
        <w:rPr>
          <w:rFonts w:ascii="华文中宋" w:eastAsia="华文中宋" w:hAnsi="华文中宋"/>
          <w:sz w:val="21"/>
          <w:szCs w:val="21"/>
        </w:rPr>
      </w:pPr>
      <w:r w:rsidRPr="007E68AC">
        <w:rPr>
          <w:rFonts w:ascii="华文中宋" w:eastAsia="华文中宋" w:hAnsi="华文中宋"/>
          <w:sz w:val="21"/>
          <w:szCs w:val="21"/>
        </w:rPr>
        <w:t>5.评分因素及分值范围</w:t>
      </w:r>
    </w:p>
    <w:p w:rsidR="000120D3" w:rsidRPr="007E68AC" w:rsidRDefault="000120D3" w:rsidP="000120D3">
      <w:pPr>
        <w:snapToGrid w:val="0"/>
        <w:spacing w:line="360" w:lineRule="auto"/>
        <w:ind w:firstLineChars="200" w:firstLine="420"/>
        <w:rPr>
          <w:rFonts w:ascii="华文中宋" w:eastAsia="华文中宋" w:hAnsi="华文中宋"/>
          <w:szCs w:val="21"/>
        </w:rPr>
      </w:pPr>
      <w:bookmarkStart w:id="31" w:name="_Toc345320402"/>
      <w:r w:rsidRPr="007E68AC">
        <w:rPr>
          <w:rFonts w:ascii="华文中宋" w:eastAsia="华文中宋" w:hAnsi="华文中宋"/>
          <w:szCs w:val="21"/>
        </w:rPr>
        <w:t>1）</w:t>
      </w:r>
      <w:r w:rsidRPr="007E68AC">
        <w:rPr>
          <w:rFonts w:ascii="华文中宋" w:eastAsia="华文中宋" w:hAnsi="华文中宋"/>
          <w:b/>
          <w:bCs/>
          <w:szCs w:val="21"/>
        </w:rPr>
        <w:t>商务技术分</w:t>
      </w:r>
      <w:bookmarkEnd w:id="31"/>
      <w:r w:rsidRPr="007E68AC">
        <w:rPr>
          <w:rFonts w:ascii="华文中宋" w:eastAsia="华文中宋" w:hAnsi="华文中宋" w:hint="eastAsia"/>
          <w:b/>
          <w:bCs/>
          <w:szCs w:val="21"/>
        </w:rPr>
        <w:t>（</w:t>
      </w:r>
      <w:r w:rsidR="00B01F62" w:rsidRPr="00B01F62">
        <w:rPr>
          <w:rFonts w:ascii="华文中宋" w:eastAsia="华文中宋" w:hAnsi="华文中宋" w:hint="eastAsia"/>
          <w:b/>
          <w:bCs/>
          <w:color w:val="FF0000"/>
          <w:szCs w:val="21"/>
        </w:rPr>
        <w:t>80</w:t>
      </w:r>
      <w:r w:rsidRPr="007E68AC">
        <w:rPr>
          <w:rFonts w:ascii="华文中宋" w:eastAsia="华文中宋" w:hAnsi="华文中宋" w:hint="eastAsia"/>
          <w:b/>
          <w:bCs/>
          <w:szCs w:val="21"/>
        </w:rPr>
        <w:t>分）</w:t>
      </w:r>
    </w:p>
    <w:p w:rsidR="000120D3" w:rsidRPr="007E68AC" w:rsidRDefault="000120D3" w:rsidP="000120D3">
      <w:pPr>
        <w:pStyle w:val="30"/>
        <w:adjustRightInd w:val="0"/>
        <w:snapToGrid w:val="0"/>
        <w:spacing w:line="360" w:lineRule="auto"/>
        <w:ind w:firstLine="420"/>
        <w:rPr>
          <w:rFonts w:ascii="华文中宋" w:eastAsia="华文中宋" w:hAnsi="华文中宋"/>
          <w:color w:val="auto"/>
          <w:sz w:val="21"/>
          <w:szCs w:val="21"/>
        </w:rPr>
      </w:pPr>
      <w:r w:rsidRPr="007E68AC">
        <w:rPr>
          <w:rFonts w:ascii="华文中宋" w:eastAsia="华文中宋" w:hAnsi="华文中宋"/>
          <w:color w:val="auto"/>
          <w:sz w:val="21"/>
          <w:szCs w:val="21"/>
        </w:rPr>
        <w:t>该评分分值由评标委员会根据评审情况在分值范围内独立打分（具体分值设定详见表格），小数点后保留一位小数。每个投标人的最终得分为评标委员会打分汇总后的算术平均值</w:t>
      </w:r>
      <w:r w:rsidRPr="007E68AC">
        <w:rPr>
          <w:rFonts w:ascii="华文中宋" w:eastAsia="华文中宋" w:hAnsi="华文中宋"/>
          <w:color w:val="auto"/>
          <w:kern w:val="0"/>
          <w:sz w:val="21"/>
          <w:szCs w:val="21"/>
        </w:rPr>
        <w:t>（小数点后保留二位小数，第三位四舍五入）</w:t>
      </w:r>
      <w:r w:rsidRPr="007E68AC">
        <w:rPr>
          <w:rFonts w:ascii="华文中宋" w:eastAsia="华文中宋" w:hAnsi="华文中宋"/>
          <w:color w:val="auto"/>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5579"/>
      </w:tblGrid>
      <w:tr w:rsidR="000120D3" w:rsidRPr="007E68AC" w:rsidTr="00867039">
        <w:trPr>
          <w:trHeight w:val="539"/>
        </w:trPr>
        <w:tc>
          <w:tcPr>
            <w:tcW w:w="1668" w:type="dxa"/>
            <w:vAlign w:val="center"/>
          </w:tcPr>
          <w:p w:rsidR="000120D3" w:rsidRPr="007E68AC" w:rsidRDefault="000120D3" w:rsidP="00867039">
            <w:pPr>
              <w:jc w:val="center"/>
              <w:rPr>
                <w:rFonts w:ascii="华文中宋" w:eastAsia="华文中宋" w:hAnsi="华文中宋"/>
                <w:szCs w:val="21"/>
              </w:rPr>
            </w:pPr>
            <w:r w:rsidRPr="007E68AC">
              <w:rPr>
                <w:rFonts w:ascii="华文中宋" w:eastAsia="华文中宋" w:hAnsi="华文中宋" w:hint="eastAsia"/>
                <w:szCs w:val="21"/>
              </w:rPr>
              <w:t>类型</w:t>
            </w:r>
          </w:p>
        </w:tc>
        <w:tc>
          <w:tcPr>
            <w:tcW w:w="1275" w:type="dxa"/>
            <w:vAlign w:val="center"/>
          </w:tcPr>
          <w:p w:rsidR="000120D3" w:rsidRPr="007E68AC" w:rsidRDefault="000120D3" w:rsidP="00867039">
            <w:pPr>
              <w:jc w:val="center"/>
              <w:rPr>
                <w:rFonts w:ascii="华文中宋" w:eastAsia="华文中宋" w:hAnsi="华文中宋"/>
                <w:szCs w:val="21"/>
              </w:rPr>
            </w:pPr>
            <w:r w:rsidRPr="007E68AC">
              <w:rPr>
                <w:rFonts w:ascii="华文中宋" w:eastAsia="华文中宋" w:hAnsi="华文中宋" w:hint="eastAsia"/>
                <w:szCs w:val="21"/>
              </w:rPr>
              <w:t>总分数</w:t>
            </w:r>
          </w:p>
        </w:tc>
        <w:tc>
          <w:tcPr>
            <w:tcW w:w="5579" w:type="dxa"/>
            <w:vAlign w:val="center"/>
          </w:tcPr>
          <w:p w:rsidR="000120D3" w:rsidRPr="007E68AC" w:rsidRDefault="000120D3" w:rsidP="00867039">
            <w:pPr>
              <w:jc w:val="center"/>
              <w:rPr>
                <w:rFonts w:ascii="华文中宋" w:eastAsia="华文中宋" w:hAnsi="华文中宋"/>
                <w:szCs w:val="21"/>
              </w:rPr>
            </w:pPr>
            <w:r w:rsidRPr="007E68AC">
              <w:rPr>
                <w:rFonts w:ascii="华文中宋" w:eastAsia="华文中宋" w:hAnsi="华文中宋" w:hint="eastAsia"/>
                <w:szCs w:val="21"/>
              </w:rPr>
              <w:t>评分标准</w:t>
            </w:r>
          </w:p>
        </w:tc>
      </w:tr>
      <w:tr w:rsidR="000120D3" w:rsidRPr="007E68AC" w:rsidTr="00867039">
        <w:tc>
          <w:tcPr>
            <w:tcW w:w="1668" w:type="dxa"/>
            <w:vAlign w:val="center"/>
          </w:tcPr>
          <w:p w:rsidR="000120D3" w:rsidRPr="007E68AC" w:rsidRDefault="000120D3" w:rsidP="00867039">
            <w:pPr>
              <w:jc w:val="center"/>
              <w:rPr>
                <w:rFonts w:ascii="华文中宋" w:eastAsia="华文中宋" w:hAnsi="华文中宋"/>
                <w:szCs w:val="21"/>
              </w:rPr>
            </w:pPr>
            <w:r w:rsidRPr="007E68AC">
              <w:rPr>
                <w:rFonts w:ascii="华文中宋" w:eastAsia="华文中宋" w:hAnsi="华文中宋" w:hint="eastAsia"/>
                <w:szCs w:val="21"/>
              </w:rPr>
              <w:t>技术评分</w:t>
            </w:r>
          </w:p>
        </w:tc>
        <w:tc>
          <w:tcPr>
            <w:tcW w:w="1275" w:type="dxa"/>
            <w:vAlign w:val="center"/>
          </w:tcPr>
          <w:p w:rsidR="000120D3" w:rsidRPr="0091037F" w:rsidRDefault="000120D3" w:rsidP="00867039">
            <w:pPr>
              <w:jc w:val="center"/>
              <w:rPr>
                <w:rFonts w:ascii="华文中宋" w:eastAsia="华文中宋" w:hAnsi="华文中宋"/>
                <w:color w:val="FF0000"/>
                <w:szCs w:val="21"/>
              </w:rPr>
            </w:pPr>
            <w:r w:rsidRPr="0091037F">
              <w:rPr>
                <w:rFonts w:ascii="华文中宋" w:eastAsia="华文中宋" w:hAnsi="华文中宋" w:hint="eastAsia"/>
                <w:color w:val="FF0000"/>
                <w:szCs w:val="21"/>
              </w:rPr>
              <w:t>5</w:t>
            </w:r>
            <w:r w:rsidR="0080114B" w:rsidRPr="0091037F">
              <w:rPr>
                <w:rFonts w:ascii="华文中宋" w:eastAsia="华文中宋" w:hAnsi="华文中宋" w:hint="eastAsia"/>
                <w:color w:val="FF0000"/>
                <w:szCs w:val="21"/>
              </w:rPr>
              <w:t>5</w:t>
            </w:r>
          </w:p>
        </w:tc>
        <w:tc>
          <w:tcPr>
            <w:tcW w:w="5579" w:type="dxa"/>
          </w:tcPr>
          <w:p w:rsidR="000120D3" w:rsidRPr="007E68AC" w:rsidRDefault="000120D3" w:rsidP="000120D3">
            <w:pPr>
              <w:pStyle w:val="a6"/>
              <w:numPr>
                <w:ilvl w:val="0"/>
                <w:numId w:val="13"/>
              </w:numPr>
              <w:ind w:firstLineChars="0"/>
              <w:rPr>
                <w:rFonts w:ascii="华文中宋" w:eastAsia="华文中宋" w:hAnsi="华文中宋"/>
                <w:szCs w:val="21"/>
              </w:rPr>
            </w:pPr>
            <w:r w:rsidRPr="007E68AC">
              <w:rPr>
                <w:rFonts w:ascii="华文中宋" w:eastAsia="华文中宋" w:hAnsi="华文中宋" w:hint="eastAsia"/>
                <w:szCs w:val="21"/>
              </w:rPr>
              <w:t>对于技术要求，1.1~1.14项都需要现场进行演示，演示无法达到要求的，视为负偏离。</w:t>
            </w:r>
          </w:p>
          <w:p w:rsidR="000120D3" w:rsidRPr="007E68AC" w:rsidRDefault="000120D3" w:rsidP="000120D3">
            <w:pPr>
              <w:pStyle w:val="a6"/>
              <w:numPr>
                <w:ilvl w:val="0"/>
                <w:numId w:val="13"/>
              </w:numPr>
              <w:ind w:firstLineChars="0"/>
              <w:rPr>
                <w:rFonts w:ascii="华文中宋" w:eastAsia="华文中宋" w:hAnsi="华文中宋"/>
                <w:szCs w:val="21"/>
              </w:rPr>
            </w:pPr>
            <w:r w:rsidRPr="007E68AC">
              <w:rPr>
                <w:rFonts w:ascii="华文中宋" w:eastAsia="华文中宋" w:hAnsi="华文中宋" w:hint="eastAsia"/>
                <w:szCs w:val="21"/>
              </w:rPr>
              <w:t>基础分数为50分。</w:t>
            </w:r>
          </w:p>
          <w:p w:rsidR="000120D3" w:rsidRPr="007E68AC" w:rsidRDefault="000120D3" w:rsidP="000120D3">
            <w:pPr>
              <w:pStyle w:val="a6"/>
              <w:numPr>
                <w:ilvl w:val="0"/>
                <w:numId w:val="13"/>
              </w:numPr>
              <w:ind w:firstLineChars="0"/>
              <w:rPr>
                <w:rFonts w:ascii="华文中宋" w:eastAsia="华文中宋" w:hAnsi="华文中宋"/>
                <w:szCs w:val="21"/>
              </w:rPr>
            </w:pPr>
            <w:r w:rsidRPr="007E68AC">
              <w:rPr>
                <w:rFonts w:ascii="华文中宋" w:eastAsia="华文中宋" w:hAnsi="华文中宋" w:hint="eastAsia"/>
                <w:szCs w:val="21"/>
              </w:rPr>
              <w:t>带</w:t>
            </w:r>
            <w:r w:rsidRPr="007E68AC">
              <w:rPr>
                <w:rFonts w:ascii="华文中宋" w:eastAsia="华文中宋" w:hAnsi="华文中宋" w:cs="宋体" w:hint="eastAsia"/>
                <w:szCs w:val="21"/>
              </w:rPr>
              <w:t>▲</w:t>
            </w:r>
            <w:r w:rsidRPr="007E68AC">
              <w:rPr>
                <w:rFonts w:ascii="华文中宋" w:eastAsia="华文中宋" w:hAnsi="华文中宋" w:hint="eastAsia"/>
                <w:szCs w:val="21"/>
              </w:rPr>
              <w:t>的条款为重要条款，负偏离的扣除3分；其余条款为普通条款，负偏离的扣除1分。分数扣完为止。</w:t>
            </w:r>
          </w:p>
          <w:p w:rsidR="000120D3" w:rsidRPr="0091037F" w:rsidRDefault="000120D3" w:rsidP="000120D3">
            <w:pPr>
              <w:pStyle w:val="a6"/>
              <w:numPr>
                <w:ilvl w:val="0"/>
                <w:numId w:val="13"/>
              </w:numPr>
              <w:ind w:firstLineChars="0"/>
              <w:rPr>
                <w:rFonts w:ascii="华文中宋" w:eastAsia="华文中宋" w:hAnsi="华文中宋"/>
                <w:color w:val="FF0000"/>
                <w:szCs w:val="21"/>
              </w:rPr>
            </w:pPr>
            <w:r w:rsidRPr="007E68AC">
              <w:rPr>
                <w:rFonts w:ascii="华文中宋" w:eastAsia="华文中宋" w:hAnsi="华文中宋" w:hint="eastAsia"/>
                <w:szCs w:val="21"/>
              </w:rPr>
              <w:t>带</w:t>
            </w:r>
            <w:r w:rsidRPr="007E68AC">
              <w:rPr>
                <w:rFonts w:ascii="华文中宋" w:eastAsia="华文中宋" w:hAnsi="华文中宋" w:cs="宋体" w:hint="eastAsia"/>
                <w:szCs w:val="21"/>
              </w:rPr>
              <w:t>▲</w:t>
            </w:r>
            <w:r w:rsidRPr="007E68AC">
              <w:rPr>
                <w:rFonts w:ascii="华文中宋" w:eastAsia="华文中宋" w:hAnsi="华文中宋" w:hint="eastAsia"/>
                <w:szCs w:val="21"/>
              </w:rPr>
              <w:t>的条款不满足数量大于3条时，</w:t>
            </w:r>
            <w:r w:rsidRPr="0091037F">
              <w:rPr>
                <w:rFonts w:ascii="华文中宋" w:eastAsia="华文中宋" w:hAnsi="华文中宋" w:hint="eastAsia"/>
                <w:color w:val="FF0000"/>
                <w:szCs w:val="21"/>
              </w:rPr>
              <w:t>将造成</w:t>
            </w:r>
            <w:r w:rsidR="00CC5FF9" w:rsidRPr="0091037F">
              <w:rPr>
                <w:rFonts w:ascii="华文中宋" w:eastAsia="华文中宋" w:hAnsi="华文中宋" w:hint="eastAsia"/>
                <w:color w:val="FF0000"/>
                <w:szCs w:val="21"/>
              </w:rPr>
              <w:t>无效</w:t>
            </w:r>
            <w:r w:rsidRPr="0091037F">
              <w:rPr>
                <w:rFonts w:ascii="华文中宋" w:eastAsia="华文中宋" w:hAnsi="华文中宋" w:hint="eastAsia"/>
                <w:color w:val="FF0000"/>
                <w:szCs w:val="21"/>
              </w:rPr>
              <w:t>标。</w:t>
            </w:r>
          </w:p>
          <w:p w:rsidR="000120D3" w:rsidRPr="007E68AC" w:rsidRDefault="000120D3" w:rsidP="001B5E82">
            <w:pPr>
              <w:pStyle w:val="a6"/>
              <w:numPr>
                <w:ilvl w:val="0"/>
                <w:numId w:val="13"/>
              </w:numPr>
              <w:ind w:firstLineChars="0"/>
              <w:rPr>
                <w:rFonts w:ascii="华文中宋" w:eastAsia="华文中宋" w:hAnsi="华文中宋"/>
                <w:szCs w:val="21"/>
              </w:rPr>
            </w:pPr>
            <w:r w:rsidRPr="0091037F">
              <w:rPr>
                <w:rFonts w:ascii="华文中宋" w:eastAsia="华文中宋" w:hAnsi="华文中宋" w:hint="eastAsia"/>
                <w:color w:val="FF0000"/>
                <w:szCs w:val="21"/>
              </w:rPr>
              <w:t>正偏离加分</w:t>
            </w:r>
            <w:r w:rsidR="001B5E82" w:rsidRPr="0091037F">
              <w:rPr>
                <w:rFonts w:ascii="华文中宋" w:eastAsia="华文中宋" w:hAnsi="华文中宋" w:hint="eastAsia"/>
                <w:color w:val="FF0000"/>
                <w:szCs w:val="21"/>
              </w:rPr>
              <w:t>,3条加1分，最高加5分</w:t>
            </w:r>
            <w:r w:rsidRPr="007E68AC">
              <w:rPr>
                <w:rFonts w:ascii="华文中宋" w:eastAsia="华文中宋" w:hAnsi="华文中宋" w:hint="eastAsia"/>
                <w:szCs w:val="21"/>
              </w:rPr>
              <w:t>。</w:t>
            </w:r>
          </w:p>
        </w:tc>
      </w:tr>
      <w:tr w:rsidR="000120D3" w:rsidRPr="007E68AC" w:rsidTr="00867039">
        <w:tc>
          <w:tcPr>
            <w:tcW w:w="1668" w:type="dxa"/>
            <w:vAlign w:val="center"/>
          </w:tcPr>
          <w:p w:rsidR="000120D3" w:rsidRPr="007E68AC" w:rsidRDefault="000120D3" w:rsidP="00867039">
            <w:pPr>
              <w:jc w:val="center"/>
              <w:rPr>
                <w:rFonts w:ascii="华文中宋" w:eastAsia="华文中宋" w:hAnsi="华文中宋"/>
                <w:szCs w:val="21"/>
              </w:rPr>
            </w:pPr>
            <w:r w:rsidRPr="007E68AC">
              <w:rPr>
                <w:rFonts w:ascii="华文中宋" w:eastAsia="华文中宋" w:hAnsi="华文中宋" w:hint="eastAsia"/>
                <w:szCs w:val="21"/>
              </w:rPr>
              <w:t>商务评分</w:t>
            </w:r>
          </w:p>
        </w:tc>
        <w:tc>
          <w:tcPr>
            <w:tcW w:w="1275" w:type="dxa"/>
            <w:vAlign w:val="center"/>
          </w:tcPr>
          <w:p w:rsidR="000120D3" w:rsidRPr="007E68AC" w:rsidRDefault="000120D3" w:rsidP="00867039">
            <w:pPr>
              <w:jc w:val="center"/>
              <w:rPr>
                <w:rFonts w:ascii="华文中宋" w:eastAsia="华文中宋" w:hAnsi="华文中宋"/>
                <w:szCs w:val="21"/>
              </w:rPr>
            </w:pPr>
            <w:r w:rsidRPr="007E68AC">
              <w:rPr>
                <w:rFonts w:ascii="华文中宋" w:eastAsia="华文中宋" w:hAnsi="华文中宋" w:hint="eastAsia"/>
                <w:szCs w:val="21"/>
              </w:rPr>
              <w:t>25</w:t>
            </w:r>
          </w:p>
        </w:tc>
        <w:tc>
          <w:tcPr>
            <w:tcW w:w="5579" w:type="dxa"/>
          </w:tcPr>
          <w:p w:rsidR="000120D3" w:rsidRPr="007E68AC" w:rsidRDefault="000120D3" w:rsidP="000120D3">
            <w:pPr>
              <w:widowControl/>
              <w:numPr>
                <w:ilvl w:val="0"/>
                <w:numId w:val="14"/>
              </w:numPr>
              <w:jc w:val="left"/>
              <w:rPr>
                <w:rFonts w:ascii="华文中宋" w:eastAsia="华文中宋" w:hAnsi="华文中宋" w:cs="宋体"/>
                <w:szCs w:val="21"/>
              </w:rPr>
            </w:pPr>
            <w:r w:rsidRPr="007E68AC">
              <w:rPr>
                <w:rFonts w:ascii="华文中宋" w:eastAsia="华文中宋" w:hAnsi="华文中宋" w:cs="宋体" w:hint="eastAsia"/>
                <w:szCs w:val="21"/>
              </w:rPr>
              <w:t>市场情况、品牌效应：综合考虑产品的全国市场占有率、浙江省市场占有率、同类型客户规模、区域会诊平台建设情况等，分为三个评价等级打分：a.优得5～7分；b.良3～4分；c. 一般1～2分。（提供详细的用户名单、装机时间、联系人、联系方式）</w:t>
            </w:r>
          </w:p>
          <w:p w:rsidR="000120D3" w:rsidRPr="007E68AC" w:rsidRDefault="000120D3" w:rsidP="000120D3">
            <w:pPr>
              <w:widowControl/>
              <w:numPr>
                <w:ilvl w:val="0"/>
                <w:numId w:val="14"/>
              </w:numPr>
              <w:jc w:val="left"/>
              <w:rPr>
                <w:rFonts w:ascii="华文中宋" w:eastAsia="华文中宋" w:hAnsi="华文中宋" w:cs="宋体"/>
                <w:szCs w:val="21"/>
              </w:rPr>
            </w:pPr>
            <w:r w:rsidRPr="007E68AC">
              <w:rPr>
                <w:rFonts w:ascii="华文中宋" w:eastAsia="华文中宋" w:hAnsi="华文中宋" w:cs="宋体" w:hint="eastAsia"/>
                <w:szCs w:val="21"/>
              </w:rPr>
              <w:t>资信及履约能力：综合考虑企业财务状况、资信情况、等方面的情况，分为三个评价等级打分：a.优得5～6分；b.良3～4分；c. 一般1～2分。</w:t>
            </w:r>
          </w:p>
          <w:p w:rsidR="000120D3" w:rsidRPr="007E68AC" w:rsidRDefault="000120D3" w:rsidP="000120D3">
            <w:pPr>
              <w:widowControl/>
              <w:numPr>
                <w:ilvl w:val="0"/>
                <w:numId w:val="14"/>
              </w:numPr>
              <w:jc w:val="left"/>
              <w:rPr>
                <w:rFonts w:ascii="华文中宋" w:eastAsia="华文中宋" w:hAnsi="华文中宋" w:cs="宋体"/>
                <w:szCs w:val="21"/>
              </w:rPr>
            </w:pPr>
            <w:r w:rsidRPr="007E68AC">
              <w:rPr>
                <w:rFonts w:ascii="华文中宋" w:eastAsia="华文中宋" w:hAnsi="华文中宋" w:cs="宋体" w:hint="eastAsia"/>
                <w:szCs w:val="21"/>
              </w:rPr>
              <w:t>技术先进性：综合考虑设备的技术方案、零部件选用、软件系统的可持续性等，分为三个评价等级打分：a.优得</w:t>
            </w:r>
            <w:r w:rsidRPr="007E68AC">
              <w:rPr>
                <w:rFonts w:ascii="华文中宋" w:eastAsia="华文中宋" w:hAnsi="华文中宋" w:cs="宋体" w:hint="eastAsia"/>
                <w:szCs w:val="21"/>
              </w:rPr>
              <w:lastRenderedPageBreak/>
              <w:t>5～6分；b.良3～4分；c. 一般1～2分。</w:t>
            </w:r>
          </w:p>
          <w:p w:rsidR="000120D3" w:rsidRPr="007E68AC" w:rsidRDefault="000120D3" w:rsidP="000120D3">
            <w:pPr>
              <w:widowControl/>
              <w:numPr>
                <w:ilvl w:val="0"/>
                <w:numId w:val="14"/>
              </w:numPr>
              <w:jc w:val="left"/>
              <w:rPr>
                <w:rFonts w:ascii="华文中宋" w:eastAsia="华文中宋" w:hAnsi="华文中宋"/>
                <w:szCs w:val="21"/>
              </w:rPr>
            </w:pPr>
            <w:r w:rsidRPr="007E68AC">
              <w:rPr>
                <w:rFonts w:ascii="华文中宋" w:eastAsia="华文中宋" w:hAnsi="华文中宋" w:cs="宋体" w:hint="eastAsia"/>
                <w:szCs w:val="21"/>
              </w:rPr>
              <w:t>售后及服务支持：综合考虑供应商的售后服务期限、服务标准、年限、响应时间，技术力量、培训方式等内容，分三个评价等级打分：a.优得5～6分；b.良3～4分；c. 一般1～2分。</w:t>
            </w:r>
          </w:p>
        </w:tc>
      </w:tr>
    </w:tbl>
    <w:p w:rsidR="000120D3" w:rsidRPr="007E68AC" w:rsidRDefault="000120D3" w:rsidP="000120D3">
      <w:pPr>
        <w:pStyle w:val="30"/>
        <w:adjustRightInd w:val="0"/>
        <w:snapToGrid w:val="0"/>
        <w:spacing w:line="360" w:lineRule="auto"/>
        <w:ind w:firstLine="420"/>
        <w:rPr>
          <w:rFonts w:ascii="华文中宋" w:eastAsia="华文中宋" w:hAnsi="华文中宋"/>
          <w:color w:val="auto"/>
          <w:sz w:val="21"/>
          <w:szCs w:val="21"/>
        </w:rPr>
      </w:pPr>
    </w:p>
    <w:p w:rsidR="000120D3" w:rsidRPr="007E68AC" w:rsidRDefault="000120D3" w:rsidP="000120D3">
      <w:pPr>
        <w:pStyle w:val="30"/>
        <w:numPr>
          <w:ilvl w:val="0"/>
          <w:numId w:val="15"/>
        </w:numPr>
        <w:adjustRightInd w:val="0"/>
        <w:snapToGrid w:val="0"/>
        <w:spacing w:line="360" w:lineRule="auto"/>
        <w:ind w:firstLine="420"/>
        <w:rPr>
          <w:rFonts w:ascii="华文中宋" w:eastAsia="华文中宋" w:hAnsi="华文中宋"/>
          <w:b/>
          <w:color w:val="auto"/>
          <w:sz w:val="21"/>
          <w:szCs w:val="21"/>
        </w:rPr>
      </w:pPr>
      <w:bookmarkStart w:id="32" w:name="_Toc345320401"/>
      <w:r w:rsidRPr="007E68AC">
        <w:rPr>
          <w:rFonts w:ascii="华文中宋" w:eastAsia="华文中宋" w:hAnsi="华文中宋"/>
          <w:b/>
          <w:color w:val="auto"/>
          <w:sz w:val="21"/>
          <w:szCs w:val="21"/>
        </w:rPr>
        <w:t>价格分</w:t>
      </w:r>
      <w:bookmarkEnd w:id="32"/>
      <w:r w:rsidRPr="007E68AC">
        <w:rPr>
          <w:rFonts w:ascii="华文中宋" w:eastAsia="华文中宋" w:hAnsi="华文中宋" w:hint="eastAsia"/>
          <w:b/>
          <w:color w:val="auto"/>
          <w:sz w:val="21"/>
          <w:szCs w:val="21"/>
        </w:rPr>
        <w:t>（</w:t>
      </w:r>
      <w:r w:rsidR="00B01F62">
        <w:rPr>
          <w:rFonts w:ascii="华文中宋" w:eastAsia="华文中宋" w:hAnsi="华文中宋" w:hint="eastAsia"/>
          <w:b/>
          <w:color w:val="FF0000"/>
          <w:sz w:val="21"/>
          <w:szCs w:val="21"/>
        </w:rPr>
        <w:t>20</w:t>
      </w:r>
      <w:r w:rsidRPr="007E68AC">
        <w:rPr>
          <w:rFonts w:ascii="华文中宋" w:eastAsia="华文中宋" w:hAnsi="华文中宋" w:hint="eastAsia"/>
          <w:b/>
          <w:color w:val="auto"/>
          <w:sz w:val="21"/>
          <w:szCs w:val="21"/>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5579"/>
      </w:tblGrid>
      <w:tr w:rsidR="000120D3" w:rsidRPr="007E68AC" w:rsidTr="00867039">
        <w:tc>
          <w:tcPr>
            <w:tcW w:w="1668" w:type="dxa"/>
            <w:vAlign w:val="center"/>
          </w:tcPr>
          <w:p w:rsidR="000120D3" w:rsidRPr="007E68AC" w:rsidRDefault="000120D3" w:rsidP="00867039">
            <w:pPr>
              <w:jc w:val="center"/>
              <w:rPr>
                <w:rFonts w:ascii="华文中宋" w:eastAsia="华文中宋" w:hAnsi="华文中宋"/>
                <w:szCs w:val="21"/>
              </w:rPr>
            </w:pPr>
            <w:r w:rsidRPr="007E68AC">
              <w:rPr>
                <w:rFonts w:ascii="华文中宋" w:eastAsia="华文中宋" w:hAnsi="华文中宋" w:hint="eastAsia"/>
                <w:szCs w:val="21"/>
              </w:rPr>
              <w:t>价格评分</w:t>
            </w:r>
          </w:p>
        </w:tc>
        <w:tc>
          <w:tcPr>
            <w:tcW w:w="1275" w:type="dxa"/>
            <w:vAlign w:val="center"/>
          </w:tcPr>
          <w:p w:rsidR="000120D3" w:rsidRPr="0091037F" w:rsidRDefault="000120D3" w:rsidP="00867039">
            <w:pPr>
              <w:jc w:val="center"/>
              <w:rPr>
                <w:rFonts w:ascii="华文中宋" w:eastAsia="华文中宋" w:hAnsi="华文中宋"/>
                <w:color w:val="FF0000"/>
                <w:szCs w:val="21"/>
              </w:rPr>
            </w:pPr>
            <w:r w:rsidRPr="0091037F">
              <w:rPr>
                <w:rFonts w:ascii="华文中宋" w:eastAsia="华文中宋" w:hAnsi="华文中宋" w:hint="eastAsia"/>
                <w:color w:val="FF0000"/>
                <w:szCs w:val="21"/>
              </w:rPr>
              <w:t>2</w:t>
            </w:r>
            <w:r w:rsidR="0080114B" w:rsidRPr="0091037F">
              <w:rPr>
                <w:rFonts w:ascii="华文中宋" w:eastAsia="华文中宋" w:hAnsi="华文中宋" w:hint="eastAsia"/>
                <w:color w:val="FF0000"/>
                <w:szCs w:val="21"/>
              </w:rPr>
              <w:t>0</w:t>
            </w:r>
          </w:p>
        </w:tc>
        <w:tc>
          <w:tcPr>
            <w:tcW w:w="5579" w:type="dxa"/>
          </w:tcPr>
          <w:p w:rsidR="0080114B" w:rsidRPr="0080114B" w:rsidRDefault="0080114B" w:rsidP="0080114B">
            <w:pPr>
              <w:jc w:val="center"/>
              <w:rPr>
                <w:rFonts w:ascii="华文中宋" w:eastAsia="华文中宋" w:hAnsi="华文中宋"/>
                <w:szCs w:val="21"/>
              </w:rPr>
            </w:pPr>
            <w:r w:rsidRPr="0080114B">
              <w:rPr>
                <w:rFonts w:ascii="华文中宋" w:eastAsia="华文中宋" w:hAnsi="华文中宋"/>
                <w:szCs w:val="21"/>
              </w:rPr>
              <w:t>1</w:t>
            </w:r>
            <w:r w:rsidRPr="0080114B">
              <w:rPr>
                <w:rFonts w:ascii="华文中宋" w:eastAsia="华文中宋" w:hAnsi="华文中宋" w:hint="eastAsia"/>
                <w:szCs w:val="21"/>
              </w:rPr>
              <w:t>、评标基准价：满足招标文件要求的最低报价，其得满分；</w:t>
            </w:r>
          </w:p>
          <w:p w:rsidR="0080114B" w:rsidRPr="0080114B" w:rsidRDefault="0080114B" w:rsidP="0080114B">
            <w:pPr>
              <w:jc w:val="center"/>
              <w:rPr>
                <w:rFonts w:ascii="华文中宋" w:eastAsia="华文中宋" w:hAnsi="华文中宋"/>
                <w:szCs w:val="21"/>
              </w:rPr>
            </w:pPr>
            <w:r w:rsidRPr="0080114B">
              <w:rPr>
                <w:rFonts w:ascii="华文中宋" w:eastAsia="华文中宋" w:hAnsi="华文中宋"/>
                <w:szCs w:val="21"/>
              </w:rPr>
              <w:t>2</w:t>
            </w:r>
            <w:r w:rsidRPr="0080114B">
              <w:rPr>
                <w:rFonts w:ascii="华文中宋" w:eastAsia="华文中宋" w:hAnsi="华文中宋" w:hint="eastAsia"/>
                <w:szCs w:val="21"/>
              </w:rPr>
              <w:t>、其他投标人的价格根据以下公司计算得分：得分</w:t>
            </w:r>
            <w:r w:rsidRPr="0080114B">
              <w:rPr>
                <w:rFonts w:ascii="华文中宋" w:eastAsia="华文中宋" w:hAnsi="华文中宋"/>
                <w:szCs w:val="21"/>
              </w:rPr>
              <w:t>=</w:t>
            </w:r>
            <w:r w:rsidRPr="0080114B">
              <w:rPr>
                <w:rFonts w:ascii="华文中宋" w:eastAsia="华文中宋" w:hAnsi="华文中宋" w:hint="eastAsia"/>
                <w:szCs w:val="21"/>
              </w:rPr>
              <w:t>评标基准价</w:t>
            </w:r>
            <w:r w:rsidRPr="0080114B">
              <w:rPr>
                <w:rFonts w:ascii="华文中宋" w:eastAsia="华文中宋" w:hAnsi="华文中宋"/>
                <w:szCs w:val="21"/>
              </w:rPr>
              <w:t>/</w:t>
            </w:r>
            <w:r w:rsidRPr="0080114B">
              <w:rPr>
                <w:rFonts w:ascii="华文中宋" w:eastAsia="华文中宋" w:hAnsi="华文中宋" w:hint="eastAsia"/>
                <w:szCs w:val="21"/>
              </w:rPr>
              <w:t>投标价格</w:t>
            </w:r>
            <w:r w:rsidRPr="0080114B">
              <w:rPr>
                <w:rFonts w:ascii="华文中宋" w:eastAsia="华文中宋" w:hAnsi="华文中宋"/>
                <w:szCs w:val="21"/>
              </w:rPr>
              <w:t>*</w:t>
            </w:r>
            <w:r w:rsidRPr="0080114B">
              <w:rPr>
                <w:rFonts w:ascii="华文中宋" w:eastAsia="华文中宋" w:hAnsi="华文中宋" w:hint="eastAsia"/>
                <w:szCs w:val="21"/>
              </w:rPr>
              <w:t>价格权值</w:t>
            </w:r>
          </w:p>
          <w:p w:rsidR="000120D3" w:rsidRPr="007E68AC" w:rsidRDefault="000120D3" w:rsidP="0080114B">
            <w:pPr>
              <w:jc w:val="center"/>
              <w:rPr>
                <w:rFonts w:ascii="华文中宋" w:eastAsia="华文中宋" w:hAnsi="华文中宋" w:cs="宋体"/>
                <w:szCs w:val="21"/>
              </w:rPr>
            </w:pPr>
            <w:r w:rsidRPr="0080114B">
              <w:rPr>
                <w:rFonts w:ascii="华文中宋" w:eastAsia="华文中宋" w:hAnsi="华文中宋" w:hint="eastAsia"/>
                <w:szCs w:val="21"/>
              </w:rPr>
              <w:t>。</w:t>
            </w:r>
          </w:p>
        </w:tc>
      </w:tr>
    </w:tbl>
    <w:p w:rsidR="000120D3" w:rsidRPr="007E68AC" w:rsidRDefault="000120D3" w:rsidP="000120D3">
      <w:pPr>
        <w:pStyle w:val="30"/>
        <w:adjustRightInd w:val="0"/>
        <w:snapToGrid w:val="0"/>
        <w:spacing w:line="360" w:lineRule="auto"/>
        <w:ind w:firstLineChars="0" w:firstLine="0"/>
        <w:rPr>
          <w:rFonts w:ascii="华文中宋" w:eastAsia="华文中宋" w:hAnsi="华文中宋"/>
          <w:b/>
          <w:color w:val="auto"/>
          <w:sz w:val="21"/>
          <w:szCs w:val="21"/>
        </w:rPr>
      </w:pPr>
    </w:p>
    <w:p w:rsidR="000120D3" w:rsidRPr="000120D3" w:rsidRDefault="000120D3" w:rsidP="000120D3"/>
    <w:sectPr w:rsidR="000120D3" w:rsidRPr="000120D3" w:rsidSect="00CE67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05" w:rsidRDefault="00865205" w:rsidP="00865205">
      <w:r>
        <w:separator/>
      </w:r>
    </w:p>
  </w:endnote>
  <w:endnote w:type="continuationSeparator" w:id="0">
    <w:p w:rsidR="00865205" w:rsidRDefault="00865205" w:rsidP="00865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05" w:rsidRDefault="00865205" w:rsidP="00865205">
      <w:r>
        <w:separator/>
      </w:r>
    </w:p>
  </w:footnote>
  <w:footnote w:type="continuationSeparator" w:id="0">
    <w:p w:rsidR="00865205" w:rsidRDefault="00865205" w:rsidP="00865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A860E"/>
    <w:multiLevelType w:val="singleLevel"/>
    <w:tmpl w:val="8E8A860E"/>
    <w:lvl w:ilvl="0">
      <w:start w:val="1"/>
      <w:numFmt w:val="decimal"/>
      <w:lvlText w:val="1.%1"/>
      <w:lvlJc w:val="left"/>
      <w:pPr>
        <w:tabs>
          <w:tab w:val="num" w:pos="420"/>
        </w:tabs>
        <w:ind w:left="425" w:hanging="425"/>
      </w:pPr>
      <w:rPr>
        <w:rFonts w:hint="default"/>
      </w:rPr>
    </w:lvl>
  </w:abstractNum>
  <w:abstractNum w:abstractNumId="1">
    <w:nsid w:val="EF5B6E49"/>
    <w:multiLevelType w:val="multilevel"/>
    <w:tmpl w:val="A50E7902"/>
    <w:lvl w:ilvl="0">
      <w:start w:val="1"/>
      <w:numFmt w:val="decimal"/>
      <w:lvlText w:val="2.%1"/>
      <w:lvlJc w:val="left"/>
      <w:pPr>
        <w:ind w:left="420" w:hanging="42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F2754733"/>
    <w:multiLevelType w:val="singleLevel"/>
    <w:tmpl w:val="F2754733"/>
    <w:lvl w:ilvl="0">
      <w:start w:val="2"/>
      <w:numFmt w:val="decimal"/>
      <w:suff w:val="nothing"/>
      <w:lvlText w:val="%1）"/>
      <w:lvlJc w:val="left"/>
    </w:lvl>
  </w:abstractNum>
  <w:abstractNum w:abstractNumId="3">
    <w:nsid w:val="F982CA4F"/>
    <w:multiLevelType w:val="singleLevel"/>
    <w:tmpl w:val="F982CA4F"/>
    <w:lvl w:ilvl="0">
      <w:start w:val="1"/>
      <w:numFmt w:val="decimal"/>
      <w:suff w:val="space"/>
      <w:lvlText w:val="%1."/>
      <w:lvlJc w:val="left"/>
    </w:lvl>
  </w:abstractNum>
  <w:abstractNum w:abstractNumId="4">
    <w:nsid w:val="01C04AC0"/>
    <w:multiLevelType w:val="singleLevel"/>
    <w:tmpl w:val="596B3DC6"/>
    <w:lvl w:ilvl="0">
      <w:start w:val="1"/>
      <w:numFmt w:val="decimal"/>
      <w:lvlText w:val="（%1）"/>
      <w:lvlJc w:val="left"/>
      <w:pPr>
        <w:ind w:left="420" w:hanging="420"/>
      </w:pPr>
      <w:rPr>
        <w:rFonts w:ascii="宋体" w:eastAsia="宋体" w:hAnsi="宋体" w:cs="宋体" w:hint="default"/>
      </w:rPr>
    </w:lvl>
  </w:abstractNum>
  <w:abstractNum w:abstractNumId="5">
    <w:nsid w:val="070922E3"/>
    <w:multiLevelType w:val="multilevel"/>
    <w:tmpl w:val="070922E3"/>
    <w:lvl w:ilvl="0">
      <w:start w:val="1"/>
      <w:numFmt w:val="decimal"/>
      <w:lvlText w:val="（%1）"/>
      <w:lvlJc w:val="left"/>
      <w:pPr>
        <w:tabs>
          <w:tab w:val="num" w:pos="720"/>
        </w:tabs>
        <w:ind w:left="0" w:firstLine="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2138"/>
        </w:tabs>
        <w:ind w:left="1418" w:firstLine="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8A009BF"/>
    <w:multiLevelType w:val="singleLevel"/>
    <w:tmpl w:val="596B3DC6"/>
    <w:lvl w:ilvl="0">
      <w:start w:val="1"/>
      <w:numFmt w:val="decimal"/>
      <w:lvlText w:val="（%1）"/>
      <w:lvlJc w:val="left"/>
      <w:pPr>
        <w:ind w:left="420" w:hanging="420"/>
      </w:pPr>
      <w:rPr>
        <w:rFonts w:ascii="宋体" w:eastAsia="宋体" w:hAnsi="宋体" w:cs="宋体" w:hint="default"/>
      </w:rPr>
    </w:lvl>
  </w:abstractNum>
  <w:abstractNum w:abstractNumId="7">
    <w:nsid w:val="172A6231"/>
    <w:multiLevelType w:val="multilevel"/>
    <w:tmpl w:val="5106BF1C"/>
    <w:lvl w:ilvl="0">
      <w:start w:val="1"/>
      <w:numFmt w:val="decimal"/>
      <w:lvlText w:val="（%1）"/>
      <w:lvlJc w:val="left"/>
      <w:pPr>
        <w:ind w:left="562" w:hanging="420"/>
      </w:pPr>
      <w:rPr>
        <w:rFonts w:ascii="宋体" w:eastAsia="宋体" w:hAnsi="宋体" w:cs="宋体" w:hint="default"/>
        <w:b/>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8">
    <w:nsid w:val="2D54242C"/>
    <w:multiLevelType w:val="multilevel"/>
    <w:tmpl w:val="2D5424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560"/>
        </w:tabs>
        <w:ind w:left="840" w:firstLine="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4A031780"/>
    <w:multiLevelType w:val="hybridMultilevel"/>
    <w:tmpl w:val="5DCA92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BAB5183"/>
    <w:multiLevelType w:val="singleLevel"/>
    <w:tmpl w:val="4BAB5183"/>
    <w:lvl w:ilvl="0">
      <w:start w:val="1"/>
      <w:numFmt w:val="decimal"/>
      <w:suff w:val="space"/>
      <w:lvlText w:val="%1."/>
      <w:lvlJc w:val="left"/>
    </w:lvl>
  </w:abstractNum>
  <w:abstractNum w:abstractNumId="11">
    <w:nsid w:val="52B64CA5"/>
    <w:multiLevelType w:val="singleLevel"/>
    <w:tmpl w:val="596B3DC6"/>
    <w:lvl w:ilvl="0">
      <w:start w:val="1"/>
      <w:numFmt w:val="decimal"/>
      <w:lvlText w:val="（%1）"/>
      <w:lvlJc w:val="left"/>
      <w:pPr>
        <w:ind w:left="420" w:hanging="420"/>
      </w:pPr>
      <w:rPr>
        <w:rFonts w:ascii="宋体" w:eastAsia="宋体" w:hAnsi="宋体" w:cs="宋体" w:hint="default"/>
      </w:rPr>
    </w:lvl>
  </w:abstractNum>
  <w:abstractNum w:abstractNumId="12">
    <w:nsid w:val="56EF6544"/>
    <w:multiLevelType w:val="multilevel"/>
    <w:tmpl w:val="56EF65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A51E96"/>
    <w:multiLevelType w:val="singleLevel"/>
    <w:tmpl w:val="596B3DC6"/>
    <w:lvl w:ilvl="0">
      <w:start w:val="1"/>
      <w:numFmt w:val="decimal"/>
      <w:lvlText w:val="（%1）"/>
      <w:lvlJc w:val="left"/>
      <w:pPr>
        <w:ind w:left="420" w:hanging="420"/>
      </w:pPr>
      <w:rPr>
        <w:rFonts w:ascii="宋体" w:eastAsia="宋体" w:hAnsi="宋体" w:cs="宋体" w:hint="default"/>
      </w:rPr>
    </w:lvl>
  </w:abstractNum>
  <w:abstractNum w:abstractNumId="14">
    <w:nsid w:val="5B907245"/>
    <w:multiLevelType w:val="singleLevel"/>
    <w:tmpl w:val="4BAB5183"/>
    <w:lvl w:ilvl="0">
      <w:start w:val="1"/>
      <w:numFmt w:val="decimal"/>
      <w:suff w:val="space"/>
      <w:lvlText w:val="%1."/>
      <w:lvlJc w:val="left"/>
    </w:lvl>
  </w:abstractNum>
  <w:abstractNum w:abstractNumId="15">
    <w:nsid w:val="65E259FA"/>
    <w:multiLevelType w:val="multilevel"/>
    <w:tmpl w:val="65E259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92438B9"/>
    <w:multiLevelType w:val="hybridMultilevel"/>
    <w:tmpl w:val="7318EE26"/>
    <w:lvl w:ilvl="0" w:tplc="596B3DC6">
      <w:start w:val="1"/>
      <w:numFmt w:val="decimal"/>
      <w:lvlText w:val="（%1）"/>
      <w:lvlJc w:val="left"/>
      <w:pPr>
        <w:ind w:left="420" w:hanging="4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1"/>
  </w:num>
  <w:num w:numId="4">
    <w:abstractNumId w:val="7"/>
  </w:num>
  <w:num w:numId="5">
    <w:abstractNumId w:val="12"/>
  </w:num>
  <w:num w:numId="6">
    <w:abstractNumId w:val="13"/>
  </w:num>
  <w:num w:numId="7">
    <w:abstractNumId w:val="16"/>
  </w:num>
  <w:num w:numId="8">
    <w:abstractNumId w:val="14"/>
  </w:num>
  <w:num w:numId="9">
    <w:abstractNumId w:val="9"/>
  </w:num>
  <w:num w:numId="10">
    <w:abstractNumId w:val="4"/>
  </w:num>
  <w:num w:numId="11">
    <w:abstractNumId w:val="11"/>
  </w:num>
  <w:num w:numId="12">
    <w:abstractNumId w:val="6"/>
  </w:num>
  <w:num w:numId="13">
    <w:abstractNumId w:val="15"/>
  </w:num>
  <w:num w:numId="14">
    <w:abstractNumId w:val="3"/>
  </w:num>
  <w:num w:numId="15">
    <w:abstractNumId w:val="2"/>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205"/>
    <w:rsid w:val="000120D3"/>
    <w:rsid w:val="001B5E82"/>
    <w:rsid w:val="00237CD1"/>
    <w:rsid w:val="00262F5F"/>
    <w:rsid w:val="002F4639"/>
    <w:rsid w:val="003F3BF3"/>
    <w:rsid w:val="004470B9"/>
    <w:rsid w:val="0080114B"/>
    <w:rsid w:val="00865205"/>
    <w:rsid w:val="008B6A81"/>
    <w:rsid w:val="0091037F"/>
    <w:rsid w:val="00B01F62"/>
    <w:rsid w:val="00C76B4C"/>
    <w:rsid w:val="00CC5FF9"/>
    <w:rsid w:val="00CE67CE"/>
    <w:rsid w:val="00E3459D"/>
    <w:rsid w:val="00F97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CE"/>
    <w:pPr>
      <w:widowControl w:val="0"/>
      <w:jc w:val="both"/>
    </w:pPr>
  </w:style>
  <w:style w:type="paragraph" w:styleId="1">
    <w:name w:val="heading 1"/>
    <w:basedOn w:val="a"/>
    <w:next w:val="a"/>
    <w:link w:val="1Char"/>
    <w:qFormat/>
    <w:rsid w:val="004470B9"/>
    <w:pPr>
      <w:keepNext/>
      <w:spacing w:line="360" w:lineRule="auto"/>
      <w:jc w:val="center"/>
      <w:outlineLvl w:val="0"/>
    </w:pPr>
    <w:rPr>
      <w:rFonts w:ascii="Arial" w:eastAsia="华文中宋" w:hAnsi="Arial" w:cs="Times New Roman"/>
      <w:b/>
      <w:color w:val="000000"/>
      <w:sz w:val="32"/>
      <w:szCs w:val="24"/>
    </w:rPr>
  </w:style>
  <w:style w:type="paragraph" w:styleId="2">
    <w:name w:val="heading 2"/>
    <w:basedOn w:val="a"/>
    <w:next w:val="a"/>
    <w:link w:val="2Char"/>
    <w:uiPriority w:val="9"/>
    <w:semiHidden/>
    <w:unhideWhenUsed/>
    <w:qFormat/>
    <w:rsid w:val="004470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470B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5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5205"/>
    <w:rPr>
      <w:sz w:val="18"/>
      <w:szCs w:val="18"/>
    </w:rPr>
  </w:style>
  <w:style w:type="paragraph" w:styleId="a4">
    <w:name w:val="footer"/>
    <w:basedOn w:val="a"/>
    <w:link w:val="Char0"/>
    <w:uiPriority w:val="99"/>
    <w:unhideWhenUsed/>
    <w:rsid w:val="00865205"/>
    <w:pPr>
      <w:tabs>
        <w:tab w:val="center" w:pos="4153"/>
        <w:tab w:val="right" w:pos="8306"/>
      </w:tabs>
      <w:snapToGrid w:val="0"/>
      <w:jc w:val="left"/>
    </w:pPr>
    <w:rPr>
      <w:sz w:val="18"/>
      <w:szCs w:val="18"/>
    </w:rPr>
  </w:style>
  <w:style w:type="character" w:customStyle="1" w:styleId="Char0">
    <w:name w:val="页脚 Char"/>
    <w:basedOn w:val="a0"/>
    <w:link w:val="a4"/>
    <w:uiPriority w:val="99"/>
    <w:rsid w:val="00865205"/>
    <w:rPr>
      <w:sz w:val="18"/>
      <w:szCs w:val="18"/>
    </w:rPr>
  </w:style>
  <w:style w:type="paragraph" w:styleId="a5">
    <w:name w:val="Plain Text"/>
    <w:basedOn w:val="a"/>
    <w:link w:val="Char1"/>
    <w:qFormat/>
    <w:rsid w:val="00865205"/>
    <w:rPr>
      <w:rFonts w:ascii="宋体" w:eastAsia="宋体" w:hAnsi="Courier New" w:cs="Times New Roman"/>
      <w:szCs w:val="20"/>
    </w:rPr>
  </w:style>
  <w:style w:type="character" w:customStyle="1" w:styleId="Char1">
    <w:name w:val="纯文本 Char"/>
    <w:basedOn w:val="a0"/>
    <w:link w:val="a5"/>
    <w:rsid w:val="00865205"/>
    <w:rPr>
      <w:rFonts w:ascii="宋体" w:eastAsia="宋体" w:hAnsi="Courier New" w:cs="Times New Roman"/>
      <w:szCs w:val="20"/>
    </w:rPr>
  </w:style>
  <w:style w:type="character" w:customStyle="1" w:styleId="1Char">
    <w:name w:val="标题 1 Char"/>
    <w:basedOn w:val="a0"/>
    <w:link w:val="1"/>
    <w:rsid w:val="004470B9"/>
    <w:rPr>
      <w:rFonts w:ascii="Arial" w:eastAsia="华文中宋" w:hAnsi="Arial" w:cs="Times New Roman"/>
      <w:b/>
      <w:color w:val="000000"/>
      <w:sz w:val="32"/>
      <w:szCs w:val="24"/>
    </w:rPr>
  </w:style>
  <w:style w:type="character" w:customStyle="1" w:styleId="2Char">
    <w:name w:val="标题 2 Char"/>
    <w:basedOn w:val="a0"/>
    <w:link w:val="2"/>
    <w:uiPriority w:val="9"/>
    <w:semiHidden/>
    <w:rsid w:val="004470B9"/>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4470B9"/>
    <w:rPr>
      <w:b/>
      <w:bCs/>
      <w:sz w:val="32"/>
      <w:szCs w:val="32"/>
    </w:rPr>
  </w:style>
  <w:style w:type="paragraph" w:styleId="a6">
    <w:name w:val="List Paragraph"/>
    <w:basedOn w:val="a"/>
    <w:uiPriority w:val="34"/>
    <w:qFormat/>
    <w:rsid w:val="004470B9"/>
    <w:pPr>
      <w:ind w:firstLineChars="200" w:firstLine="420"/>
    </w:pPr>
    <w:rPr>
      <w:rFonts w:ascii="Times New Roman" w:eastAsia="宋体" w:hAnsi="Times New Roman" w:cs="Times New Roman"/>
      <w:szCs w:val="24"/>
    </w:rPr>
  </w:style>
  <w:style w:type="paragraph" w:styleId="a7">
    <w:name w:val="Balloon Text"/>
    <w:basedOn w:val="a"/>
    <w:link w:val="Char2"/>
    <w:uiPriority w:val="99"/>
    <w:semiHidden/>
    <w:unhideWhenUsed/>
    <w:rsid w:val="00F97B77"/>
    <w:rPr>
      <w:sz w:val="18"/>
      <w:szCs w:val="18"/>
    </w:rPr>
  </w:style>
  <w:style w:type="character" w:customStyle="1" w:styleId="Char2">
    <w:name w:val="批注框文本 Char"/>
    <w:basedOn w:val="a0"/>
    <w:link w:val="a7"/>
    <w:uiPriority w:val="99"/>
    <w:semiHidden/>
    <w:rsid w:val="00F97B77"/>
    <w:rPr>
      <w:sz w:val="18"/>
      <w:szCs w:val="18"/>
    </w:rPr>
  </w:style>
  <w:style w:type="paragraph" w:customStyle="1" w:styleId="10">
    <w:name w:val="样式1"/>
    <w:basedOn w:val="a"/>
    <w:qFormat/>
    <w:rsid w:val="000120D3"/>
    <w:pPr>
      <w:spacing w:line="360" w:lineRule="exact"/>
      <w:ind w:firstLineChars="200" w:firstLine="200"/>
    </w:pPr>
    <w:rPr>
      <w:rFonts w:ascii="Arial" w:eastAsia="宋体" w:hAnsi="Arial" w:cs="Times New Roman"/>
      <w:szCs w:val="24"/>
    </w:rPr>
  </w:style>
  <w:style w:type="paragraph" w:styleId="20">
    <w:name w:val="Body Text Indent 2"/>
    <w:basedOn w:val="a"/>
    <w:link w:val="2Char0"/>
    <w:uiPriority w:val="99"/>
    <w:qFormat/>
    <w:rsid w:val="000120D3"/>
    <w:pPr>
      <w:widowControl/>
      <w:spacing w:line="480" w:lineRule="atLeast"/>
      <w:ind w:firstLine="480"/>
    </w:pPr>
    <w:rPr>
      <w:rFonts w:ascii="宋体" w:eastAsia="宋体" w:hAnsi="Times New Roman" w:cs="Times New Roman"/>
      <w:kern w:val="0"/>
      <w:sz w:val="24"/>
      <w:szCs w:val="20"/>
    </w:rPr>
  </w:style>
  <w:style w:type="character" w:customStyle="1" w:styleId="2Char0">
    <w:name w:val="正文文本缩进 2 Char"/>
    <w:basedOn w:val="a0"/>
    <w:link w:val="20"/>
    <w:uiPriority w:val="99"/>
    <w:rsid w:val="000120D3"/>
    <w:rPr>
      <w:rFonts w:ascii="宋体" w:eastAsia="宋体" w:hAnsi="Times New Roman" w:cs="Times New Roman"/>
      <w:kern w:val="0"/>
      <w:sz w:val="24"/>
      <w:szCs w:val="20"/>
    </w:rPr>
  </w:style>
  <w:style w:type="paragraph" w:styleId="30">
    <w:name w:val="Body Text Indent 3"/>
    <w:basedOn w:val="a"/>
    <w:link w:val="3Char0"/>
    <w:uiPriority w:val="99"/>
    <w:qFormat/>
    <w:rsid w:val="000120D3"/>
    <w:pPr>
      <w:autoSpaceDE w:val="0"/>
      <w:autoSpaceDN w:val="0"/>
      <w:spacing w:line="400" w:lineRule="atLeast"/>
      <w:ind w:firstLineChars="200" w:firstLine="443"/>
      <w:textAlignment w:val="bottom"/>
    </w:pPr>
    <w:rPr>
      <w:rFonts w:ascii="Times New Roman" w:eastAsia="黑体" w:hAnsi="Times New Roman" w:cs="Times New Roman"/>
      <w:color w:val="000000"/>
      <w:sz w:val="24"/>
      <w:szCs w:val="24"/>
    </w:rPr>
  </w:style>
  <w:style w:type="character" w:customStyle="1" w:styleId="3Char0">
    <w:name w:val="正文文本缩进 3 Char"/>
    <w:basedOn w:val="a0"/>
    <w:link w:val="30"/>
    <w:uiPriority w:val="99"/>
    <w:rsid w:val="000120D3"/>
    <w:rPr>
      <w:rFonts w:ascii="Times New Roman" w:eastAsia="黑体"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aike.baidu.com/item/%E6%95%B0%E5%AD%97%E5%88%87%E7%89%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1648</Words>
  <Characters>9400</Characters>
  <Application>Microsoft Office Word</Application>
  <DocSecurity>0</DocSecurity>
  <Lines>78</Lines>
  <Paragraphs>22</Paragraphs>
  <ScaleCrop>false</ScaleCrop>
  <Company>Sky123.Org</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15</cp:revision>
  <dcterms:created xsi:type="dcterms:W3CDTF">2018-07-10T13:12:00Z</dcterms:created>
  <dcterms:modified xsi:type="dcterms:W3CDTF">2018-07-11T00:31:00Z</dcterms:modified>
</cp:coreProperties>
</file>